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81E" w:rsidRPr="0079181E" w:rsidRDefault="0079181E" w:rsidP="0079181E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Уважаемые коллеги!</w:t>
      </w:r>
    </w:p>
    <w:p w:rsidR="0079181E" w:rsidRPr="00620F11" w:rsidRDefault="0000020E" w:rsidP="00000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181E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Новосибирский государственный университет приглашает студентов и молодых учёных принять участие в XX</w:t>
      </w:r>
      <w:r w:rsidR="0079181E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>V</w:t>
      </w:r>
      <w:r w:rsidR="0079181E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Международной экологической студенческой конференции (МЭСК-202</w:t>
      </w:r>
      <w:r w:rsidR="00EC4639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9181E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), </w:t>
      </w:r>
      <w:r w:rsidR="00EC4639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поведение </w:t>
      </w:r>
      <w:r w:rsidR="0079181E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котор</w:t>
      </w:r>
      <w:r w:rsidR="00EC4639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ой планируется </w:t>
      </w:r>
      <w:r w:rsidR="00EC4639" w:rsidRPr="00620F11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="00FB15B8" w:rsidRPr="00620F11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="00EC4639" w:rsidRPr="00620F11">
        <w:rPr>
          <w:rFonts w:ascii="Times New Roman" w:eastAsia="Times New Roman" w:hAnsi="Times New Roman" w:cs="Times New Roman"/>
          <w:b/>
          <w:sz w:val="24"/>
          <w:szCs w:val="24"/>
        </w:rPr>
        <w:t>-30 о</w:t>
      </w:r>
      <w:r w:rsidR="0079181E" w:rsidRPr="00620F11">
        <w:rPr>
          <w:rFonts w:ascii="Times New Roman" w:eastAsia="Times New Roman" w:hAnsi="Times New Roman" w:cs="Times New Roman"/>
          <w:b/>
          <w:sz w:val="24"/>
          <w:szCs w:val="24"/>
        </w:rPr>
        <w:t>к</w:t>
      </w:r>
      <w:r w:rsidR="00EC4639" w:rsidRPr="00620F11">
        <w:rPr>
          <w:rFonts w:ascii="Times New Roman" w:eastAsia="Times New Roman" w:hAnsi="Times New Roman" w:cs="Times New Roman"/>
          <w:b/>
          <w:sz w:val="24"/>
          <w:szCs w:val="24"/>
        </w:rPr>
        <w:t>тя</w:t>
      </w:r>
      <w:r w:rsidR="0079181E" w:rsidRPr="00620F11">
        <w:rPr>
          <w:rFonts w:ascii="Times New Roman" w:eastAsia="Times New Roman" w:hAnsi="Times New Roman" w:cs="Times New Roman"/>
          <w:b/>
          <w:sz w:val="24"/>
          <w:szCs w:val="24"/>
        </w:rPr>
        <w:t xml:space="preserve">бря </w:t>
      </w:r>
      <w:r w:rsidR="0079181E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EC4639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</w:t>
      </w:r>
      <w:r w:rsidR="0079181E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года в </w:t>
      </w:r>
      <w:r w:rsidR="00EC4639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очном</w:t>
      </w:r>
      <w:r w:rsidR="0079181E" w:rsidRPr="00620F11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формате.</w:t>
      </w:r>
    </w:p>
    <w:p w:rsidR="0079181E" w:rsidRPr="0079181E" w:rsidRDefault="0000020E" w:rsidP="00000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181E"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>МЭСК – крупнейшая экологическая студенческая научная конференция в России и СНГ. Работы, представленные на рассмотрение, оцениваются ведущими учёными СО РАН, СО РАМН и СО ВАСХНИЛ.</w:t>
      </w:r>
    </w:p>
    <w:p w:rsidR="0079181E" w:rsidRPr="0079181E" w:rsidRDefault="0000020E" w:rsidP="0000020E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 w:rsidR="0079181E"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>Все работы, прошедшие научный отбор, будут опубликованы в электронном сборнике материалов конференции. Лучшие доклады, представленные на конференции, будут отмечены грамотами.</w:t>
      </w:r>
    </w:p>
    <w:p w:rsidR="0079181E" w:rsidRPr="0079181E" w:rsidRDefault="0079181E" w:rsidP="0079181E">
      <w:pPr>
        <w:shd w:val="clear" w:color="auto" w:fill="FFFFFF"/>
        <w:spacing w:after="0" w:line="151" w:lineRule="atLeast"/>
        <w:rPr>
          <w:rFonts w:ascii="Calibri" w:eastAsia="Times New Roman" w:hAnsi="Calibri" w:cs="Calibri"/>
          <w:color w:val="000000"/>
        </w:rPr>
      </w:pP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Научная программа конференции включает следующие направления:</w:t>
      </w:r>
    </w:p>
    <w:p w:rsidR="0079181E" w:rsidRPr="0079181E" w:rsidRDefault="0079181E" w:rsidP="0079181E">
      <w:pPr>
        <w:shd w:val="clear" w:color="auto" w:fill="FFFFFF"/>
        <w:spacing w:after="0" w:line="151" w:lineRule="atLeast"/>
        <w:rPr>
          <w:rFonts w:ascii="Calibri" w:eastAsia="Times New Roman" w:hAnsi="Calibri" w:cs="Calibri"/>
          <w:color w:val="000000"/>
        </w:rPr>
      </w:pP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</w:t>
      </w:r>
    </w:p>
    <w:p w:rsidR="0079181E" w:rsidRPr="0079181E" w:rsidRDefault="0079181E" w:rsidP="0079181E">
      <w:pPr>
        <w:shd w:val="clear" w:color="auto" w:fill="FFFFFF"/>
        <w:spacing w:after="0" w:line="151" w:lineRule="atLeast"/>
        <w:rPr>
          <w:rFonts w:ascii="Calibri" w:eastAsia="Times New Roman" w:hAnsi="Calibri" w:cs="Calibri"/>
          <w:color w:val="000000"/>
        </w:rPr>
      </w:pPr>
      <w:proofErr w:type="spellStart"/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Экоаналитика</w:t>
      </w:r>
      <w:proofErr w:type="spellEnd"/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и химический мониторинг экосистем          </w:t>
      </w:r>
    </w:p>
    <w:p w:rsidR="0079181E" w:rsidRPr="0079181E" w:rsidRDefault="0079181E" w:rsidP="0079181E">
      <w:pPr>
        <w:shd w:val="clear" w:color="auto" w:fill="FFFFFF"/>
        <w:spacing w:after="0" w:line="17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физико-химические методы исследования природных сред</w:t>
      </w:r>
    </w:p>
    <w:p w:rsidR="0079181E" w:rsidRPr="0079181E" w:rsidRDefault="0079181E" w:rsidP="0079181E">
      <w:pPr>
        <w:shd w:val="clear" w:color="auto" w:fill="FFFFFF"/>
        <w:spacing w:after="0" w:line="17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воздействие антропогенных источников на окружающую среду</w:t>
      </w:r>
    </w:p>
    <w:p w:rsidR="0079181E" w:rsidRPr="0079181E" w:rsidRDefault="0079181E" w:rsidP="0079181E">
      <w:pPr>
        <w:shd w:val="clear" w:color="auto" w:fill="FFFFFF"/>
        <w:spacing w:after="0" w:line="17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новые подходы для изучения состава объектов окружающей среды</w:t>
      </w:r>
    </w:p>
    <w:p w:rsidR="0079181E" w:rsidRPr="0079181E" w:rsidRDefault="0079181E" w:rsidP="0079181E">
      <w:pPr>
        <w:shd w:val="clear" w:color="auto" w:fill="FFFFFF"/>
        <w:spacing w:after="0" w:line="17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оценка экологического состояния территорий</w:t>
      </w:r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>   </w:t>
      </w:r>
    </w:p>
    <w:p w:rsidR="0079181E" w:rsidRPr="0079181E" w:rsidRDefault="0079181E" w:rsidP="0079181E">
      <w:pPr>
        <w:shd w:val="clear" w:color="auto" w:fill="FFFFFF"/>
        <w:spacing w:after="0" w:line="151" w:lineRule="atLeast"/>
        <w:rPr>
          <w:rFonts w:ascii="Calibri" w:eastAsia="Times New Roman" w:hAnsi="Calibri" w:cs="Calibri"/>
          <w:color w:val="000000"/>
        </w:rPr>
      </w:pP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Геоэкология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left="720" w:hanging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sz w:val="24"/>
          <w:szCs w:val="24"/>
        </w:rPr>
        <w:t>геоэкология урбанизированных территорий и промышленных объектов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left="720" w:hanging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sz w:val="24"/>
          <w:szCs w:val="24"/>
        </w:rPr>
        <w:t>геоэкология естественных и слабозагрязненных территорий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left="720" w:hanging="15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sz w:val="24"/>
          <w:szCs w:val="24"/>
        </w:rPr>
        <w:t>природные и техногенные катастрофы, их последствия</w:t>
      </w:r>
    </w:p>
    <w:p w:rsidR="0079181E" w:rsidRPr="0079181E" w:rsidRDefault="0079181E" w:rsidP="0079181E">
      <w:pPr>
        <w:shd w:val="clear" w:color="auto" w:fill="FFFFFF"/>
        <w:spacing w:after="0" w:line="151" w:lineRule="atLeast"/>
        <w:rPr>
          <w:rFonts w:ascii="Calibri" w:eastAsia="Times New Roman" w:hAnsi="Calibri" w:cs="Calibri"/>
          <w:color w:val="000000"/>
        </w:rPr>
      </w:pP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 Экологический катализ и адсорбция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каталитические методы утилизации техногенных и бытовых отходов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каталитическая переработка возобновляемого сырья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адсорбенты и адсорбционные методы в </w:t>
      </w:r>
      <w:proofErr w:type="spellStart"/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экотехнологии</w:t>
      </w:r>
      <w:proofErr w:type="spellEnd"/>
    </w:p>
    <w:p w:rsidR="0079181E" w:rsidRPr="0079181E" w:rsidRDefault="0079181E" w:rsidP="0079181E">
      <w:pPr>
        <w:shd w:val="clear" w:color="auto" w:fill="FFFFFF"/>
        <w:spacing w:after="0" w:line="151" w:lineRule="atLeast"/>
        <w:rPr>
          <w:rFonts w:ascii="Calibri" w:eastAsia="Times New Roman" w:hAnsi="Calibri" w:cs="Calibri"/>
          <w:color w:val="000000"/>
        </w:rPr>
      </w:pP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 Химические технологии рационального природопользования</w:t>
      </w:r>
    </w:p>
    <w:p w:rsidR="0079181E" w:rsidRPr="0079181E" w:rsidRDefault="0079181E" w:rsidP="00B90102">
      <w:pPr>
        <w:shd w:val="clear" w:color="auto" w:fill="FFFFFF"/>
        <w:spacing w:after="0" w:line="16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создание сорбентов и других материалов и устройств для ликвидации загрязнений природных сред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способы восстановления нарушенных экологических систем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зеленые технологии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пути создания дружественных природе технологий</w:t>
      </w:r>
    </w:p>
    <w:p w:rsidR="0079181E" w:rsidRPr="0079181E" w:rsidRDefault="0079181E" w:rsidP="0079181E">
      <w:pPr>
        <w:shd w:val="clear" w:color="auto" w:fill="FFFFFF"/>
        <w:spacing w:after="0" w:line="151" w:lineRule="atLeast"/>
        <w:rPr>
          <w:rFonts w:ascii="Calibri" w:eastAsia="Times New Roman" w:hAnsi="Calibri" w:cs="Calibri"/>
          <w:color w:val="000000"/>
        </w:rPr>
      </w:pP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Медико-биологические аспекты загрязнения окружающей среды</w:t>
      </w:r>
    </w:p>
    <w:p w:rsidR="0079181E" w:rsidRPr="0079181E" w:rsidRDefault="0079181E" w:rsidP="0079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ind w:left="720" w:hanging="153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181E">
        <w:rPr>
          <w:rFonts w:ascii="Wingdings" w:eastAsia="Times New Roman" w:hAnsi="Wingdings" w:cs="Courier New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исследование биологических объектов и нарушений здоровья человека на загрязненных территориях  </w:t>
      </w:r>
    </w:p>
    <w:p w:rsidR="0079181E" w:rsidRPr="0079181E" w:rsidRDefault="0079181E" w:rsidP="0079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ind w:left="720" w:hanging="153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181E">
        <w:rPr>
          <w:rFonts w:ascii="Wingdings" w:eastAsia="Times New Roman" w:hAnsi="Wingdings" w:cs="Courier New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 xml:space="preserve">экспериментальные исследования биологических эффектов действия внешних химических и физических факторов на различные биологические объекты </w:t>
      </w:r>
    </w:p>
    <w:p w:rsidR="0079181E" w:rsidRPr="0079181E" w:rsidRDefault="0079181E" w:rsidP="0079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ind w:left="720" w:hanging="153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181E">
        <w:rPr>
          <w:rFonts w:ascii="Wingdings" w:eastAsia="Times New Roman" w:hAnsi="Wingdings" w:cs="Courier New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 xml:space="preserve">  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изучение механизмов, ответственных за биологические эффекты воздействия химических и физических факторов на живые организмы</w:t>
      </w:r>
    </w:p>
    <w:p w:rsidR="0079181E" w:rsidRPr="0079181E" w:rsidRDefault="0079181E" w:rsidP="0079181E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137" w:lineRule="atLeast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Фундаментальные и прикладные исследования в области химии и катализа</w:t>
      </w:r>
      <w:r w:rsidR="001B322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 Водородные технологии</w:t>
      </w: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декарбонизация: выделение и использование СО</w:t>
      </w:r>
      <w:proofErr w:type="gramStart"/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proofErr w:type="gramEnd"/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, снижение «углеродного следа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водородная энергетика: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 xml:space="preserve">получение, транспортировка, хранение и использование       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ab/>
        <w:t>водорода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 преобразование и запасание энергии</w:t>
      </w:r>
    </w:p>
    <w:p w:rsidR="0079181E" w:rsidRPr="0079181E" w:rsidRDefault="0079181E" w:rsidP="0079181E">
      <w:pPr>
        <w:shd w:val="clear" w:color="auto" w:fill="FFFFFF"/>
        <w:spacing w:after="0" w:line="151" w:lineRule="atLeast"/>
        <w:rPr>
          <w:rFonts w:ascii="Calibri" w:eastAsia="Times New Roman" w:hAnsi="Calibri" w:cs="Calibri"/>
          <w:color w:val="000000"/>
        </w:rPr>
      </w:pP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Технологии мониторинга и снижения эмиссии углерода</w:t>
      </w:r>
    </w:p>
    <w:p w:rsidR="0079181E" w:rsidRPr="0079181E" w:rsidRDefault="0079181E" w:rsidP="00620F11">
      <w:pPr>
        <w:shd w:val="clear" w:color="auto" w:fill="FFFFFF"/>
        <w:spacing w:after="0" w:line="165" w:lineRule="atLeast"/>
        <w:ind w:left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дистанционные, стационарные, мобильные методы оценки и анализа потоков парниковых газов</w:t>
      </w:r>
    </w:p>
    <w:p w:rsidR="0079181E" w:rsidRPr="0079181E" w:rsidRDefault="0079181E" w:rsidP="0079181E">
      <w:pPr>
        <w:shd w:val="clear" w:color="auto" w:fill="FFFFFF"/>
        <w:spacing w:after="0" w:line="165" w:lineRule="atLeast"/>
        <w:ind w:firstLine="56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lastRenderedPageBreak/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углеродные циклы в экосистемах</w:t>
      </w:r>
    </w:p>
    <w:p w:rsidR="0079181E" w:rsidRDefault="0079181E" w:rsidP="0079181E">
      <w:pPr>
        <w:shd w:val="clear" w:color="auto" w:fill="FFFFFF"/>
        <w:spacing w:after="0" w:line="165" w:lineRule="atLeast"/>
        <w:ind w:firstLine="567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</w:pPr>
      <w:r w:rsidRPr="0079181E">
        <w:rPr>
          <w:rFonts w:ascii="Wingdings" w:eastAsia="Times New Roman" w:hAnsi="Wingdings" w:cs="Times New Roman"/>
          <w:color w:val="000000"/>
          <w:sz w:val="24"/>
          <w:szCs w:val="24"/>
        </w:rPr>
        <w:t></w:t>
      </w:r>
      <w:r w:rsidRPr="0079181E">
        <w:rPr>
          <w:rFonts w:ascii="Times New Roman" w:eastAsia="Times New Roman" w:hAnsi="Times New Roman" w:cs="Times New Roman"/>
          <w:color w:val="000000"/>
          <w:sz w:val="14"/>
          <w:szCs w:val="14"/>
        </w:rPr>
        <w:t>  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технологии снижения углеродной эмиссии</w:t>
      </w:r>
    </w:p>
    <w:p w:rsidR="001B3220" w:rsidRDefault="001B3220" w:rsidP="005A637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5A637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География и популяционная экология животных и растений</w:t>
      </w:r>
    </w:p>
    <w:p w:rsidR="005A637E" w:rsidRDefault="005A637E" w:rsidP="005A637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153"/>
        <w:rPr>
          <w:i/>
          <w:color w:val="000000"/>
        </w:rPr>
      </w:pPr>
      <w:r w:rsidRPr="005A637E">
        <w:rPr>
          <w:i/>
          <w:color w:val="000000"/>
        </w:rPr>
        <w:t>биомониторинг водных и наземных экосистем</w:t>
      </w:r>
    </w:p>
    <w:p w:rsidR="005A637E" w:rsidRDefault="005A637E" w:rsidP="005A637E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/>
        <w:ind w:hanging="153"/>
        <w:rPr>
          <w:i/>
          <w:color w:val="000000"/>
        </w:rPr>
      </w:pPr>
      <w:proofErr w:type="spellStart"/>
      <w:r w:rsidRPr="005A637E">
        <w:rPr>
          <w:i/>
          <w:color w:val="000000"/>
        </w:rPr>
        <w:t>фитомониторинг</w:t>
      </w:r>
      <w:proofErr w:type="spellEnd"/>
      <w:r w:rsidRPr="005A637E">
        <w:rPr>
          <w:i/>
          <w:color w:val="000000"/>
        </w:rPr>
        <w:t xml:space="preserve"> и трансформация растительного покрова</w:t>
      </w:r>
    </w:p>
    <w:p w:rsidR="005A637E" w:rsidRDefault="005A637E" w:rsidP="00390855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5A637E">
        <w:rPr>
          <w:rFonts w:ascii="Times New Roman" w:hAnsi="Times New Roman" w:cs="Times New Roman"/>
          <w:b/>
          <w:color w:val="000000"/>
          <w:sz w:val="24"/>
          <w:szCs w:val="24"/>
        </w:rPr>
        <w:t>Технологии дистанционного мониторинга и контроля динамики экосистем</w:t>
      </w:r>
    </w:p>
    <w:p w:rsidR="00390855" w:rsidRDefault="00390855" w:rsidP="003908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153"/>
        <w:rPr>
          <w:i/>
          <w:color w:val="000000"/>
        </w:rPr>
      </w:pPr>
      <w:r w:rsidRPr="00390855">
        <w:rPr>
          <w:i/>
          <w:color w:val="000000"/>
        </w:rPr>
        <w:t>использования беспилотных летательных аппаратов (БПЛА) для целей мониторинга динамики естественных и искусственных экосистем</w:t>
      </w:r>
    </w:p>
    <w:p w:rsidR="00390855" w:rsidRDefault="00390855" w:rsidP="00390855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/>
        <w:ind w:hanging="153"/>
        <w:rPr>
          <w:i/>
          <w:color w:val="000000"/>
        </w:rPr>
      </w:pPr>
      <w:r w:rsidRPr="00390855">
        <w:rPr>
          <w:i/>
          <w:color w:val="000000"/>
        </w:rPr>
        <w:t>применение данных дистанционного зондирования Земли (ДЗЗ) для оценки пространственной структуры экосистем</w:t>
      </w:r>
    </w:p>
    <w:p w:rsidR="00390855" w:rsidRDefault="00390855" w:rsidP="007C4A4B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90855">
        <w:rPr>
          <w:rFonts w:ascii="Times New Roman" w:hAnsi="Times New Roman" w:cs="Times New Roman"/>
          <w:b/>
          <w:color w:val="000000"/>
          <w:sz w:val="24"/>
          <w:szCs w:val="24"/>
        </w:rPr>
        <w:t>Структурно-функциональная организация лесных и естественных экосистем как центров депонирования углерода</w:t>
      </w:r>
    </w:p>
    <w:p w:rsidR="00390855" w:rsidRDefault="00390855" w:rsidP="007C4A4B">
      <w:pPr>
        <w:pStyle w:val="a4"/>
        <w:numPr>
          <w:ilvl w:val="0"/>
          <w:numId w:val="4"/>
        </w:numPr>
        <w:shd w:val="clear" w:color="auto" w:fill="FFFFFF"/>
        <w:spacing w:before="0" w:beforeAutospacing="0" w:after="0" w:afterAutospacing="0"/>
        <w:ind w:hanging="153"/>
        <w:rPr>
          <w:i/>
          <w:color w:val="000000"/>
        </w:rPr>
      </w:pPr>
      <w:r w:rsidRPr="00390855">
        <w:rPr>
          <w:i/>
          <w:color w:val="000000"/>
        </w:rPr>
        <w:t>циклы азота и углерода в различных экосистемах</w:t>
      </w:r>
    </w:p>
    <w:p w:rsidR="00390855" w:rsidRPr="00390855" w:rsidRDefault="00390855" w:rsidP="003A7E43">
      <w:pPr>
        <w:pStyle w:val="a4"/>
        <w:numPr>
          <w:ilvl w:val="0"/>
          <w:numId w:val="4"/>
        </w:numPr>
        <w:shd w:val="clear" w:color="auto" w:fill="FFFFFF"/>
        <w:spacing w:after="0"/>
        <w:ind w:hanging="153"/>
        <w:rPr>
          <w:i/>
          <w:color w:val="000000"/>
        </w:rPr>
      </w:pPr>
      <w:r w:rsidRPr="00390855">
        <w:rPr>
          <w:i/>
          <w:color w:val="000000"/>
        </w:rPr>
        <w:t xml:space="preserve">факторы, влияющие на депонирование парниковых газов в форме </w:t>
      </w:r>
      <w:proofErr w:type="spellStart"/>
      <w:r w:rsidR="00620F11">
        <w:rPr>
          <w:i/>
          <w:color w:val="000000"/>
        </w:rPr>
        <w:t>т</w:t>
      </w:r>
      <w:r w:rsidRPr="00390855">
        <w:rPr>
          <w:i/>
          <w:color w:val="000000"/>
        </w:rPr>
        <w:t>рудноразлагаемой</w:t>
      </w:r>
      <w:proofErr w:type="spellEnd"/>
      <w:r w:rsidRPr="00390855">
        <w:rPr>
          <w:i/>
          <w:color w:val="000000"/>
        </w:rPr>
        <w:t xml:space="preserve"> органики;</w:t>
      </w:r>
      <w:bookmarkStart w:id="0" w:name="_GoBack"/>
      <w:bookmarkEnd w:id="0"/>
    </w:p>
    <w:p w:rsidR="00390855" w:rsidRDefault="00390855" w:rsidP="003A7E43">
      <w:pPr>
        <w:pStyle w:val="a4"/>
        <w:numPr>
          <w:ilvl w:val="0"/>
          <w:numId w:val="4"/>
        </w:numPr>
        <w:shd w:val="clear" w:color="auto" w:fill="FFFFFF"/>
        <w:spacing w:after="0"/>
        <w:ind w:hanging="153"/>
        <w:rPr>
          <w:i/>
          <w:color w:val="000000"/>
        </w:rPr>
      </w:pPr>
      <w:r w:rsidRPr="00390855">
        <w:rPr>
          <w:i/>
          <w:color w:val="000000"/>
        </w:rPr>
        <w:t xml:space="preserve"> измерение потоков парниковых газов</w:t>
      </w:r>
    </w:p>
    <w:p w:rsidR="00390855" w:rsidRPr="00390855" w:rsidRDefault="00390855" w:rsidP="003A7E43">
      <w:pPr>
        <w:pStyle w:val="a4"/>
        <w:numPr>
          <w:ilvl w:val="0"/>
          <w:numId w:val="4"/>
        </w:numPr>
        <w:shd w:val="clear" w:color="auto" w:fill="FFFFFF"/>
        <w:spacing w:after="0"/>
        <w:ind w:hanging="153"/>
        <w:rPr>
          <w:i/>
          <w:color w:val="000000"/>
        </w:rPr>
      </w:pPr>
      <w:r w:rsidRPr="00390855">
        <w:rPr>
          <w:i/>
          <w:color w:val="000000"/>
        </w:rPr>
        <w:t>функциональные типы растений с точки зрения круговорота азота и углерода</w:t>
      </w:r>
    </w:p>
    <w:p w:rsidR="0079181E" w:rsidRPr="0079181E" w:rsidRDefault="0079181E" w:rsidP="0079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Для участия в конференции необходимо:</w:t>
      </w:r>
    </w:p>
    <w:p w:rsidR="0079181E" w:rsidRPr="0079181E" w:rsidRDefault="0079181E" w:rsidP="007918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До </w:t>
      </w:r>
      <w:r w:rsidR="00FB15B8" w:rsidRPr="003A7E43">
        <w:rPr>
          <w:rFonts w:ascii="Times New Roman" w:eastAsia="Times New Roman" w:hAnsi="Times New Roman" w:cs="Times New Roman"/>
          <w:b/>
          <w:bCs/>
          <w:sz w:val="24"/>
          <w:szCs w:val="24"/>
        </w:rPr>
        <w:t>30 с</w:t>
      </w:r>
      <w:r w:rsidR="00EC4639" w:rsidRPr="003A7E43">
        <w:rPr>
          <w:rFonts w:ascii="Times New Roman" w:eastAsia="Times New Roman" w:hAnsi="Times New Roman" w:cs="Times New Roman"/>
          <w:b/>
          <w:bCs/>
          <w:sz w:val="24"/>
          <w:szCs w:val="24"/>
        </w:rPr>
        <w:t>ент</w:t>
      </w:r>
      <w:r w:rsidRPr="003A7E4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ября </w:t>
      </w: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202</w:t>
      </w:r>
      <w:r w:rsidR="00EC463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г.</w:t>
      </w:r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> заполнить электронную форму заявки на участие и прикрепить тезисы работ на сайте МЭСК через систему «Конференции НГУ» (</w:t>
      </w:r>
      <w:hyperlink r:id="rId6" w:tgtFrame="_blank" w:history="1">
        <w:r w:rsidRPr="0079181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eco.nsu.ru</w:t>
        </w:r>
      </w:hyperlink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</w:p>
    <w:p w:rsidR="0079181E" w:rsidRPr="0079181E" w:rsidRDefault="0079181E" w:rsidP="0079181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Calibri" w:eastAsia="Times New Roman" w:hAnsi="Calibri" w:cs="Calibri"/>
          <w:color w:val="000000"/>
        </w:rPr>
      </w:pPr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После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получения подтверждения о </w:t>
      </w:r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>приняти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и</w:t>
      </w:r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работы</w:t>
      </w:r>
      <w:r w:rsidR="003A7E43">
        <w:rPr>
          <w:rFonts w:ascii="Times New Roman" w:eastAsia="Times New Roman" w:hAnsi="Times New Roman" w:cs="Times New Roman"/>
          <w:color w:val="000000"/>
          <w:sz w:val="24"/>
          <w:szCs w:val="24"/>
        </w:rPr>
        <w:t>:</w:t>
      </w:r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оплатить </w:t>
      </w:r>
      <w:proofErr w:type="spellStart"/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>оргвзнос</w:t>
      </w:r>
      <w:proofErr w:type="spellEnd"/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 участие в конференции. Порядок и сроки оплаты </w:t>
      </w:r>
      <w:proofErr w:type="spellStart"/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>оргвзноса</w:t>
      </w:r>
      <w:proofErr w:type="spellEnd"/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смотрите на сайте конференции.</w:t>
      </w:r>
    </w:p>
    <w:p w:rsidR="0079181E" w:rsidRPr="0079181E" w:rsidRDefault="0079181E" w:rsidP="0079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 взнос за участие в работе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МЭСК-2</w:t>
      </w:r>
      <w:r w:rsidR="00EC4639">
        <w:rPr>
          <w:rFonts w:ascii="Times New Roman" w:eastAsia="Times New Roman" w:hAnsi="Times New Roman" w:cs="Times New Roman"/>
          <w:color w:val="000000"/>
          <w:sz w:val="24"/>
          <w:szCs w:val="24"/>
        </w:rPr>
        <w:t>2</w:t>
      </w:r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составляет 500 рублей. Студенты НГУ могут принять участие бесплатно.</w:t>
      </w:r>
    </w:p>
    <w:p w:rsidR="0079181E" w:rsidRPr="0079181E" w:rsidRDefault="0079181E" w:rsidP="0079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Контакты: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>630090, Новосибирск, Пирогова, 2, НГУ, Оргкомитет МЭСК.</w:t>
      </w:r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  <w:t>e-</w:t>
      </w:r>
      <w:proofErr w:type="spellStart"/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>mail</w:t>
      </w:r>
      <w:proofErr w:type="spellEnd"/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t>: </w:t>
      </w:r>
      <w:hyperlink r:id="rId7" w:tgtFrame="_blank" w:history="1">
        <w:r w:rsidRPr="0079181E">
          <w:rPr>
            <w:rFonts w:ascii="Times New Roman" w:eastAsia="Times New Roman" w:hAnsi="Times New Roman" w:cs="Times New Roman"/>
            <w:color w:val="0563C1"/>
            <w:sz w:val="24"/>
            <w:szCs w:val="24"/>
            <w:u w:val="single"/>
          </w:rPr>
          <w:t>eco@nsu.ru</w:t>
        </w:r>
      </w:hyperlink>
      <w:r w:rsidRPr="0079181E"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 w:rsidRPr="0079181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Сайт конференции: </w:t>
      </w:r>
      <w:hyperlink r:id="rId8" w:tgtFrame="_blank" w:history="1">
        <w:r w:rsidRPr="0079181E">
          <w:rPr>
            <w:rFonts w:ascii="Times New Roman" w:eastAsia="Times New Roman" w:hAnsi="Times New Roman" w:cs="Times New Roman"/>
            <w:b/>
            <w:bCs/>
            <w:color w:val="0563C1"/>
            <w:sz w:val="24"/>
            <w:szCs w:val="24"/>
            <w:u w:val="single"/>
          </w:rPr>
          <w:t>http://eco.nsu.ru</w:t>
        </w:r>
      </w:hyperlink>
    </w:p>
    <w:p w:rsidR="0079181E" w:rsidRPr="0079181E" w:rsidRDefault="0079181E" w:rsidP="0079181E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С уважением,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br/>
        <w:t>оргкомитет МЭСК-202</w:t>
      </w:r>
      <w:r w:rsidR="003A7E4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2</w:t>
      </w:r>
      <w:r w:rsidRPr="0079181E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</w:rPr>
        <w:t>.</w:t>
      </w:r>
    </w:p>
    <w:p w:rsidR="009D7CFF" w:rsidRDefault="009D7CFF"/>
    <w:sectPr w:rsidR="009D7CFF" w:rsidSect="009D7C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CB7C4A"/>
    <w:multiLevelType w:val="hybridMultilevel"/>
    <w:tmpl w:val="F866E4F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8534FE"/>
    <w:multiLevelType w:val="multilevel"/>
    <w:tmpl w:val="BD8C46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C45FBB"/>
    <w:multiLevelType w:val="hybridMultilevel"/>
    <w:tmpl w:val="85F0D42C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1E26372"/>
    <w:multiLevelType w:val="hybridMultilevel"/>
    <w:tmpl w:val="AA6C9B7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81E"/>
    <w:rsid w:val="0000020E"/>
    <w:rsid w:val="000C1FE5"/>
    <w:rsid w:val="001B3220"/>
    <w:rsid w:val="003400CF"/>
    <w:rsid w:val="00390855"/>
    <w:rsid w:val="003A7E43"/>
    <w:rsid w:val="005A637E"/>
    <w:rsid w:val="00620F11"/>
    <w:rsid w:val="006C1902"/>
    <w:rsid w:val="0079181E"/>
    <w:rsid w:val="007C4A4B"/>
    <w:rsid w:val="009D7CFF"/>
    <w:rsid w:val="00B90102"/>
    <w:rsid w:val="00EC4639"/>
    <w:rsid w:val="00EC4E44"/>
    <w:rsid w:val="00F73553"/>
    <w:rsid w:val="00FB1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9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1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8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18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9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9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basedOn w:val="a"/>
    <w:rsid w:val="007918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9181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9181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7918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25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o.nsu.ru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e.mail.ru/compose/?mailto=mailto%3aeco@ns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co.nsu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</dc:creator>
  <cp:lastModifiedBy>Шуваева Ольга Васильевна</cp:lastModifiedBy>
  <cp:revision>12</cp:revision>
  <dcterms:created xsi:type="dcterms:W3CDTF">2022-06-28T07:27:00Z</dcterms:created>
  <dcterms:modified xsi:type="dcterms:W3CDTF">2022-07-28T13:29:00Z</dcterms:modified>
</cp:coreProperties>
</file>