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4A" w:rsidRPr="002356FC" w:rsidRDefault="003C7ADC" w:rsidP="002356FC">
      <w:pPr>
        <w:spacing w:after="225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bookmarkStart w:id="0" w:name="_GoBack"/>
      <w:bookmarkEnd w:id="0"/>
      <w:r w:rsidRPr="00CF0903">
        <w:rPr>
          <w:rFonts w:ascii="Georgia" w:eastAsia="Times New Roman" w:hAnsi="Georgia" w:cs="Times New Roman"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E15E508" wp14:editId="79002CE2">
            <wp:simplePos x="0" y="0"/>
            <wp:positionH relativeFrom="margin">
              <wp:posOffset>171450</wp:posOffset>
            </wp:positionH>
            <wp:positionV relativeFrom="paragraph">
              <wp:posOffset>1477010</wp:posOffset>
            </wp:positionV>
            <wp:extent cx="1840230" cy="1850390"/>
            <wp:effectExtent l="0" t="0" r="7620" b="0"/>
            <wp:wrapTight wrapText="bothSides">
              <wp:wrapPolygon edited="0">
                <wp:start x="0" y="0"/>
                <wp:lineTo x="0" y="21348"/>
                <wp:lineTo x="21466" y="21348"/>
                <wp:lineTo x="21466" y="0"/>
                <wp:lineTo x="0" y="0"/>
              </wp:wrapPolygon>
            </wp:wrapTight>
            <wp:docPr id="2" name="Рисунок 2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AC">
        <w:rPr>
          <w:rFonts w:ascii="Times New Roman" w:eastAsia="Times New Roman" w:hAnsi="Times New Roman" w:cs="Times New Roman"/>
          <w:noProof/>
          <w:color w:val="C00000"/>
          <w:kern w:val="36"/>
          <w:sz w:val="36"/>
          <w:szCs w:val="36"/>
          <w:lang w:eastAsia="ru-RU"/>
        </w:rPr>
        <w:drawing>
          <wp:inline distT="0" distB="0" distL="0" distR="0" wp14:anchorId="34FEDC94" wp14:editId="3060D69C">
            <wp:extent cx="6634716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88" cy="13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D1" w:rsidRPr="003C7ADC" w:rsidRDefault="004B2DD1" w:rsidP="00F07689">
      <w:pPr>
        <w:spacing w:after="225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 w:rsidRPr="003C7AD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Ставропольский государственный медицинский университет Министерства здравоохранения Российской Федерации приглашает Вас принять участие в работе</w:t>
      </w:r>
    </w:p>
    <w:p w:rsidR="00085A4A" w:rsidRPr="003C7ADC" w:rsidRDefault="004E690E" w:rsidP="00CF0903">
      <w:pPr>
        <w:spacing w:after="0" w:line="240" w:lineRule="auto"/>
        <w:ind w:left="3402"/>
        <w:textAlignment w:val="baseline"/>
        <w:outlineLvl w:val="0"/>
        <w:rPr>
          <w:rFonts w:ascii="Times New Roman" w:eastAsia="Times New Roman" w:hAnsi="Times New Roman" w:cs="Times New Roman"/>
          <w:color w:val="DB4F24"/>
          <w:kern w:val="36"/>
          <w:sz w:val="32"/>
          <w:szCs w:val="32"/>
          <w:lang w:eastAsia="ru-RU"/>
        </w:rPr>
      </w:pPr>
      <w:r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val="en-US" w:eastAsia="ru-RU"/>
        </w:rPr>
        <w:t>I</w:t>
      </w:r>
      <w:r w:rsidR="00CF0903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val="en-US" w:eastAsia="ru-RU"/>
        </w:rPr>
        <w:t>V</w:t>
      </w:r>
      <w:r w:rsidR="00085A4A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 xml:space="preserve"> </w:t>
      </w:r>
      <w:r w:rsidR="004B2DD1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м</w:t>
      </w:r>
      <w:r w:rsidR="009A6F8A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 xml:space="preserve">еждународной </w:t>
      </w:r>
      <w:r w:rsidR="002356FC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научно-</w:t>
      </w:r>
      <w:r w:rsidR="00085A4A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 xml:space="preserve">практической </w:t>
      </w:r>
      <w:proofErr w:type="gramStart"/>
      <w:r w:rsidR="00085A4A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конференции</w:t>
      </w:r>
      <w:r w:rsidR="00CF0903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 xml:space="preserve">  </w:t>
      </w:r>
      <w:r w:rsidR="00085A4A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«</w:t>
      </w:r>
      <w:proofErr w:type="gramEnd"/>
      <w:r w:rsidR="004B2DD1" w:rsidRPr="003C7ADC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БИОТЕХНОЛОГИЯ: ВЗГЛЯД В БУДУЩЕЕ</w:t>
      </w:r>
      <w:r w:rsidR="00085A4A" w:rsidRPr="003C7ADC">
        <w:rPr>
          <w:rFonts w:ascii="Times New Roman" w:eastAsia="Times New Roman" w:hAnsi="Times New Roman" w:cs="Times New Roman"/>
          <w:color w:val="DB4F24"/>
          <w:kern w:val="36"/>
          <w:sz w:val="32"/>
          <w:szCs w:val="32"/>
          <w:lang w:eastAsia="ru-RU"/>
        </w:rPr>
        <w:t>»</w:t>
      </w:r>
    </w:p>
    <w:p w:rsidR="00CF0903" w:rsidRDefault="00CF0903" w:rsidP="00CF0903">
      <w:pPr>
        <w:spacing w:after="0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36"/>
          <w:szCs w:val="36"/>
          <w:lang w:eastAsia="ru-RU"/>
        </w:rPr>
      </w:pPr>
    </w:p>
    <w:p w:rsidR="00085A4A" w:rsidRPr="003C7ADC" w:rsidRDefault="002356FC" w:rsidP="002356FC">
      <w:pPr>
        <w:spacing w:after="0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Дата и в</w:t>
      </w:r>
      <w:r w:rsidR="004B2DD1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ремя проведения</w:t>
      </w:r>
      <w:r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: </w:t>
      </w:r>
      <w:r w:rsidR="00085A4A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2</w:t>
      </w:r>
      <w:r w:rsidR="005266DF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7</w:t>
      </w:r>
      <w:r w:rsidR="00085A4A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апреля 201</w:t>
      </w:r>
      <w:r w:rsidR="00F371F3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8</w:t>
      </w:r>
      <w:r w:rsidR="00935CAA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</w:t>
      </w:r>
      <w:r w:rsidR="00085A4A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года</w:t>
      </w:r>
      <w:r w:rsidR="00F371F3"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</w:t>
      </w:r>
    </w:p>
    <w:p w:rsidR="00085A4A" w:rsidRPr="003C7ADC" w:rsidRDefault="007119BB" w:rsidP="00DA6E27">
      <w:pPr>
        <w:spacing w:after="0" w:line="240" w:lineRule="auto"/>
        <w:ind w:left="270" w:firstLine="14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Формы участия: очная, заочная</w:t>
      </w:r>
    </w:p>
    <w:p w:rsidR="00085A4A" w:rsidRPr="003C7ADC" w:rsidRDefault="00085A4A" w:rsidP="00DA6E27">
      <w:pPr>
        <w:spacing w:after="0" w:line="240" w:lineRule="auto"/>
        <w:ind w:left="27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Основные направления работы конференции</w:t>
      </w:r>
    </w:p>
    <w:p w:rsidR="00085A4A" w:rsidRPr="003C7ADC" w:rsidRDefault="00085A4A" w:rsidP="00DA6E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Биотехнология лекарственных препаратов</w:t>
      </w:r>
    </w:p>
    <w:p w:rsidR="00085A4A" w:rsidRPr="003C7ADC" w:rsidRDefault="00085A4A" w:rsidP="00DA6E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Медицинские биотехнологии</w:t>
      </w:r>
    </w:p>
    <w:p w:rsidR="00085A4A" w:rsidRPr="003C7ADC" w:rsidRDefault="00085A4A" w:rsidP="00DA6E2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Сельскохозяйственная биотехнология</w:t>
      </w:r>
    </w:p>
    <w:p w:rsidR="00085A4A" w:rsidRPr="003C7ADC" w:rsidRDefault="00085A4A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Пищевая биотехнология</w:t>
      </w:r>
    </w:p>
    <w:p w:rsidR="00085A4A" w:rsidRPr="003C7ADC" w:rsidRDefault="00085A4A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Экологическая биотехнология</w:t>
      </w:r>
    </w:p>
    <w:p w:rsidR="00D91A38" w:rsidRPr="003C7ADC" w:rsidRDefault="00D91A38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Химия, биология и экология</w:t>
      </w:r>
    </w:p>
    <w:p w:rsidR="00A0797A" w:rsidRPr="003C7ADC" w:rsidRDefault="00A0797A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Теплофизика и термодинамика</w:t>
      </w:r>
    </w:p>
    <w:p w:rsidR="00A0797A" w:rsidRPr="003C7ADC" w:rsidRDefault="000643C3" w:rsidP="00DA6E27">
      <w:pPr>
        <w:pStyle w:val="a7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</w:pP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  <w:r w:rsidR="004D4678"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иагности</w:t>
      </w:r>
      <w:r w:rsidRPr="003C7AD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ческая медицина</w:t>
      </w:r>
    </w:p>
    <w:p w:rsidR="00F07689" w:rsidRDefault="00F07689" w:rsidP="000D3E2B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0D3E2B" w:rsidRPr="002053FE" w:rsidRDefault="000D3E2B" w:rsidP="00DA6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По итогам конференции будет издан сборник научных трудов, который будет разослан участникам по электронной почте. </w:t>
      </w:r>
      <w:r w:rsidR="00022B61">
        <w:rPr>
          <w:rFonts w:ascii="Times New Roman" w:hAnsi="Times New Roman" w:cs="Times New Roman"/>
          <w:color w:val="002060"/>
          <w:sz w:val="26"/>
          <w:szCs w:val="26"/>
        </w:rPr>
        <w:t>Возможно  получение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печатн</w:t>
      </w:r>
      <w:r w:rsidR="00022B61">
        <w:rPr>
          <w:rFonts w:ascii="Times New Roman" w:hAnsi="Times New Roman" w:cs="Times New Roman"/>
          <w:color w:val="002060"/>
          <w:sz w:val="26"/>
          <w:szCs w:val="26"/>
        </w:rPr>
        <w:t xml:space="preserve">ого 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вариант</w:t>
      </w:r>
      <w:r w:rsidR="00022B61">
        <w:rPr>
          <w:rFonts w:ascii="Times New Roman" w:hAnsi="Times New Roman" w:cs="Times New Roman"/>
          <w:color w:val="002060"/>
          <w:sz w:val="26"/>
          <w:szCs w:val="26"/>
        </w:rPr>
        <w:t>а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сборника по почте наложенным платежом</w:t>
      </w:r>
      <w:r w:rsidR="003C7ADC">
        <w:rPr>
          <w:rFonts w:ascii="Times New Roman" w:hAnsi="Times New Roman" w:cs="Times New Roman"/>
          <w:color w:val="002060"/>
          <w:sz w:val="26"/>
          <w:szCs w:val="26"/>
        </w:rPr>
        <w:t xml:space="preserve"> (стоимость 400 руб.)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  <w:r w:rsidRPr="002053FE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Сборнику научных трудов присвоен международный серийный номер ISBN. Для повышения цитируемости полнотекстовая версия сборника размещается:</w:t>
      </w:r>
    </w:p>
    <w:p w:rsidR="000D3E2B" w:rsidRPr="002053FE" w:rsidRDefault="000D3E2B" w:rsidP="001A1E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 Научной электронной библиотеке eLIBRARY.RU</w:t>
      </w:r>
    </w:p>
    <w:p w:rsidR="000D3E2B" w:rsidRPr="002053FE" w:rsidRDefault="000D3E2B" w:rsidP="001A1E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включается в РИНЦ и SCIENCE INDEX (постатейно)</w:t>
      </w:r>
    </w:p>
    <w:p w:rsidR="000D3E2B" w:rsidRPr="001A1EA8" w:rsidRDefault="000D3E2B" w:rsidP="001A1EA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1A1EA8">
        <w:rPr>
          <w:rFonts w:ascii="Times New Roman" w:hAnsi="Times New Roman" w:cs="Times New Roman"/>
          <w:color w:val="002060"/>
          <w:sz w:val="26"/>
          <w:szCs w:val="26"/>
        </w:rPr>
        <w:t xml:space="preserve">Для участия в работе конференции необходимо представить в электронном виде по адресу </w:t>
      </w:r>
      <w:proofErr w:type="spellStart"/>
      <w:r w:rsidRPr="001A1EA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konf</w:t>
      </w:r>
      <w:proofErr w:type="spellEnd"/>
      <w:r w:rsidRPr="001A1EA8">
        <w:rPr>
          <w:rFonts w:ascii="Times New Roman" w:hAnsi="Times New Roman" w:cs="Times New Roman"/>
          <w:b/>
          <w:color w:val="002060"/>
          <w:sz w:val="26"/>
          <w:szCs w:val="26"/>
        </w:rPr>
        <w:t>_</w:t>
      </w:r>
      <w:r w:rsidRPr="001A1EA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biotech</w:t>
      </w:r>
      <w:r w:rsidRPr="001A1EA8">
        <w:rPr>
          <w:rFonts w:ascii="Times New Roman" w:hAnsi="Times New Roman" w:cs="Times New Roman"/>
          <w:b/>
          <w:color w:val="002060"/>
          <w:sz w:val="26"/>
          <w:szCs w:val="26"/>
        </w:rPr>
        <w:t>_</w:t>
      </w:r>
      <w:proofErr w:type="spellStart"/>
      <w:r w:rsidRPr="001A1EA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stgmu</w:t>
      </w:r>
      <w:proofErr w:type="spellEnd"/>
      <w:r w:rsidRPr="001A1EA8">
        <w:rPr>
          <w:rFonts w:ascii="Times New Roman" w:hAnsi="Times New Roman" w:cs="Times New Roman"/>
          <w:b/>
          <w:color w:val="002060"/>
          <w:sz w:val="26"/>
          <w:szCs w:val="26"/>
        </w:rPr>
        <w:t>@</w:t>
      </w:r>
      <w:proofErr w:type="spellStart"/>
      <w:r w:rsidRPr="001A1EA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bk</w:t>
      </w:r>
      <w:proofErr w:type="spellEnd"/>
      <w:r w:rsidRPr="001A1EA8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  <w:proofErr w:type="spellStart"/>
      <w:r w:rsidRPr="001A1EA8"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  <w:t>ru</w:t>
      </w:r>
      <w:proofErr w:type="spellEnd"/>
      <w:r w:rsidRPr="001A1EA8">
        <w:rPr>
          <w:rFonts w:ascii="Times New Roman" w:hAnsi="Times New Roman" w:cs="Times New Roman"/>
          <w:color w:val="002060"/>
          <w:sz w:val="26"/>
          <w:szCs w:val="26"/>
        </w:rPr>
        <w:t>:</w:t>
      </w:r>
    </w:p>
    <w:p w:rsidR="000D3E2B" w:rsidRPr="002053FE" w:rsidRDefault="000D3E2B" w:rsidP="001A1EA8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>заявку на участие по прилагаемой форме (Приложение 2)</w:t>
      </w:r>
    </w:p>
    <w:p w:rsidR="000D3E2B" w:rsidRPr="002053FE" w:rsidRDefault="000D3E2B" w:rsidP="001A1EA8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материалы для публикации (в формате </w:t>
      </w:r>
      <w:r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doc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.), рисунки фотографии в формате </w:t>
      </w:r>
      <w:r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JPEG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0D3E2B" w:rsidRPr="002053FE" w:rsidRDefault="000D3E2B" w:rsidP="001A1EA8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1002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демонстрационные материалы (презентации (в формате 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</w:rPr>
        <w:t>*.</w:t>
      </w:r>
      <w:proofErr w:type="spellStart"/>
      <w:r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ppt</w:t>
      </w:r>
      <w:proofErr w:type="spellEnd"/>
      <w:r w:rsidRPr="002053FE">
        <w:rPr>
          <w:rFonts w:ascii="Times New Roman" w:hAnsi="Times New Roman" w:cs="Times New Roman"/>
          <w:color w:val="002060"/>
          <w:sz w:val="26"/>
          <w:szCs w:val="26"/>
        </w:rPr>
        <w:t>) и постеры).</w:t>
      </w:r>
    </w:p>
    <w:p w:rsidR="00B42C23" w:rsidRPr="002053FE" w:rsidRDefault="000D3E2B" w:rsidP="00DA6E27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b/>
          <w:i/>
          <w:color w:val="002060"/>
          <w:sz w:val="26"/>
          <w:szCs w:val="26"/>
        </w:rPr>
        <w:t>Координаторы конференции</w:t>
      </w:r>
      <w:r w:rsidR="00B42C23" w:rsidRPr="002053FE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: </w:t>
      </w:r>
    </w:p>
    <w:p w:rsidR="00E732F7" w:rsidRPr="002053FE" w:rsidRDefault="00E732F7" w:rsidP="00DA6E27">
      <w:pPr>
        <w:spacing w:after="0" w:line="240" w:lineRule="auto"/>
        <w:ind w:firstLine="567"/>
        <w:rPr>
          <w:rFonts w:ascii="Times New Roman" w:hAnsi="Times New Roman" w:cs="Times New Roman"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>Тел. 8 (8652)</w:t>
      </w:r>
      <w:r w:rsidR="00DA6371" w:rsidRPr="002053FE">
        <w:rPr>
          <w:rFonts w:ascii="Times New Roman" w:hAnsi="Times New Roman" w:cs="Times New Roman"/>
          <w:color w:val="002060"/>
          <w:sz w:val="26"/>
          <w:szCs w:val="26"/>
        </w:rPr>
        <w:t>35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>-49-52 – кафедр</w:t>
      </w:r>
      <w:r w:rsidR="000D3E2B" w:rsidRPr="002053FE">
        <w:rPr>
          <w:rFonts w:ascii="Times New Roman" w:hAnsi="Times New Roman" w:cs="Times New Roman"/>
          <w:color w:val="002060"/>
          <w:sz w:val="26"/>
          <w:szCs w:val="26"/>
        </w:rPr>
        <w:t>а</w:t>
      </w:r>
      <w:r w:rsidR="00BF3DF4"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биотехнологии и клинической диагностики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8905DD" w:rsidRPr="005266DF" w:rsidRDefault="008905DD" w:rsidP="00DA6E2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Чурилова </w:t>
      </w:r>
      <w:r w:rsidR="009A6F8A" w:rsidRPr="002053FE">
        <w:rPr>
          <w:rFonts w:ascii="Times New Roman" w:hAnsi="Times New Roman" w:cs="Times New Roman"/>
          <w:color w:val="002060"/>
          <w:sz w:val="26"/>
          <w:szCs w:val="26"/>
        </w:rPr>
        <w:t>Т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атьяна Михайловна: тел. </w:t>
      </w:r>
      <w:r w:rsidRPr="005266DF">
        <w:rPr>
          <w:rFonts w:ascii="Times New Roman" w:hAnsi="Times New Roman" w:cs="Times New Roman"/>
          <w:color w:val="002060"/>
          <w:sz w:val="26"/>
          <w:szCs w:val="26"/>
        </w:rPr>
        <w:t xml:space="preserve">+7 (962) </w:t>
      </w:r>
      <w:r w:rsidR="001A1EA8" w:rsidRPr="005266DF">
        <w:rPr>
          <w:rFonts w:ascii="Times New Roman" w:hAnsi="Times New Roman" w:cs="Times New Roman"/>
          <w:color w:val="002060"/>
          <w:sz w:val="26"/>
          <w:szCs w:val="26"/>
        </w:rPr>
        <w:t>4</w:t>
      </w:r>
      <w:r w:rsidRPr="005266DF">
        <w:rPr>
          <w:rFonts w:ascii="Times New Roman" w:hAnsi="Times New Roman" w:cs="Times New Roman"/>
          <w:color w:val="002060"/>
          <w:sz w:val="26"/>
          <w:szCs w:val="26"/>
        </w:rPr>
        <w:t>403309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="009951C0" w:rsidRPr="005266DF">
        <w:rPr>
          <w:rFonts w:ascii="Times New Roman" w:hAnsi="Times New Roman" w:cs="Times New Roman"/>
          <w:sz w:val="26"/>
          <w:szCs w:val="26"/>
        </w:rPr>
        <w:t xml:space="preserve"> </w:t>
      </w:r>
      <w:r w:rsidR="009951C0" w:rsidRPr="002053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951C0" w:rsidRPr="005266DF">
        <w:rPr>
          <w:rFonts w:ascii="Times New Roman" w:hAnsi="Times New Roman" w:cs="Times New Roman"/>
          <w:sz w:val="26"/>
          <w:szCs w:val="26"/>
        </w:rPr>
        <w:t>-</w:t>
      </w:r>
      <w:r w:rsidR="009951C0" w:rsidRPr="002053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951C0" w:rsidRPr="005266DF">
        <w:rPr>
          <w:rFonts w:ascii="Times New Roman" w:hAnsi="Times New Roman" w:cs="Times New Roman"/>
          <w:sz w:val="26"/>
          <w:szCs w:val="26"/>
        </w:rPr>
        <w:t xml:space="preserve"> – 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tachurilova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>@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bk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ru</w:t>
      </w:r>
      <w:r w:rsidRPr="005266DF">
        <w:rPr>
          <w:rFonts w:ascii="Times New Roman" w:hAnsi="Times New Roman" w:cs="Times New Roman"/>
          <w:color w:val="002060"/>
          <w:sz w:val="26"/>
          <w:szCs w:val="26"/>
        </w:rPr>
        <w:t>,</w:t>
      </w:r>
    </w:p>
    <w:p w:rsidR="008905DD" w:rsidRPr="005266DF" w:rsidRDefault="00E732F7" w:rsidP="00DA6E2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proofErr w:type="spellStart"/>
      <w:r w:rsidRPr="002053FE">
        <w:rPr>
          <w:rFonts w:ascii="Times New Roman" w:hAnsi="Times New Roman" w:cs="Times New Roman"/>
          <w:color w:val="002060"/>
          <w:sz w:val="26"/>
          <w:szCs w:val="26"/>
        </w:rPr>
        <w:t>Топчий</w:t>
      </w:r>
      <w:proofErr w:type="spellEnd"/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Мария Владимировна: тел. </w:t>
      </w:r>
      <w:r w:rsidRPr="005266DF">
        <w:rPr>
          <w:rFonts w:ascii="Times New Roman" w:hAnsi="Times New Roman" w:cs="Times New Roman"/>
          <w:color w:val="002060"/>
          <w:sz w:val="26"/>
          <w:szCs w:val="26"/>
        </w:rPr>
        <w:t>+7 (</w:t>
      </w:r>
      <w:r w:rsidR="00DA6E27" w:rsidRPr="005266DF">
        <w:rPr>
          <w:rFonts w:ascii="Times New Roman" w:hAnsi="Times New Roman" w:cs="Times New Roman"/>
          <w:color w:val="002060"/>
          <w:sz w:val="26"/>
          <w:szCs w:val="26"/>
        </w:rPr>
        <w:t>988) 7459877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>,</w:t>
      </w:r>
      <w:r w:rsidR="009951C0" w:rsidRPr="005266DF">
        <w:rPr>
          <w:rFonts w:ascii="Times New Roman" w:hAnsi="Times New Roman" w:cs="Times New Roman"/>
          <w:sz w:val="26"/>
          <w:szCs w:val="26"/>
        </w:rPr>
        <w:t xml:space="preserve"> </w:t>
      </w:r>
      <w:r w:rsidR="009951C0" w:rsidRPr="002053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951C0" w:rsidRPr="005266DF">
        <w:rPr>
          <w:rFonts w:ascii="Times New Roman" w:hAnsi="Times New Roman" w:cs="Times New Roman"/>
          <w:sz w:val="26"/>
          <w:szCs w:val="26"/>
        </w:rPr>
        <w:t>-</w:t>
      </w:r>
      <w:r w:rsidR="009951C0" w:rsidRPr="002053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951C0" w:rsidRPr="005266DF">
        <w:rPr>
          <w:rFonts w:ascii="Times New Roman" w:hAnsi="Times New Roman" w:cs="Times New Roman"/>
          <w:sz w:val="26"/>
          <w:szCs w:val="26"/>
        </w:rPr>
        <w:t xml:space="preserve"> – 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arytop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>@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bk</w:t>
      </w:r>
      <w:r w:rsidR="009951C0" w:rsidRPr="005266DF">
        <w:rPr>
          <w:rFonts w:ascii="Times New Roman" w:hAnsi="Times New Roman" w:cs="Times New Roman"/>
          <w:color w:val="002060"/>
          <w:sz w:val="26"/>
          <w:szCs w:val="26"/>
        </w:rPr>
        <w:t>.</w:t>
      </w:r>
      <w:r w:rsidR="009951C0" w:rsidRPr="002053FE">
        <w:rPr>
          <w:rFonts w:ascii="Times New Roman" w:hAnsi="Times New Roman" w:cs="Times New Roman"/>
          <w:color w:val="002060"/>
          <w:sz w:val="26"/>
          <w:szCs w:val="26"/>
          <w:lang w:val="en-US"/>
        </w:rPr>
        <w:t>ru</w:t>
      </w:r>
      <w:r w:rsidRPr="005266DF">
        <w:rPr>
          <w:rFonts w:ascii="Times New Roman" w:hAnsi="Times New Roman" w:cs="Times New Roman"/>
          <w:color w:val="002060"/>
          <w:sz w:val="26"/>
          <w:szCs w:val="26"/>
        </w:rPr>
        <w:t>,</w:t>
      </w:r>
    </w:p>
    <w:p w:rsidR="008905DD" w:rsidRPr="005266DF" w:rsidRDefault="008905DD" w:rsidP="00DA6E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2060"/>
          <w:spacing w:val="20"/>
          <w:sz w:val="26"/>
          <w:szCs w:val="26"/>
          <w:bdr w:val="none" w:sz="0" w:space="0" w:color="auto" w:frame="1"/>
          <w:lang w:eastAsia="ru-RU"/>
        </w:rPr>
      </w:pPr>
    </w:p>
    <w:p w:rsidR="000D3E2B" w:rsidRPr="002053FE" w:rsidRDefault="000D3E2B" w:rsidP="000D3E2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 w:rsidRPr="002053FE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Важные даты: </w:t>
      </w:r>
    </w:p>
    <w:p w:rsidR="000D3E2B" w:rsidRPr="002053FE" w:rsidRDefault="000D3E2B" w:rsidP="000D3E2B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t>17.04.201</w:t>
      </w:r>
      <w:r w:rsidR="00DA6E27">
        <w:rPr>
          <w:rFonts w:ascii="Times New Roman" w:hAnsi="Times New Roman" w:cs="Times New Roman"/>
          <w:color w:val="002060"/>
          <w:sz w:val="26"/>
          <w:szCs w:val="26"/>
        </w:rPr>
        <w:t>8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– окончание приема материалов конференции</w:t>
      </w:r>
    </w:p>
    <w:p w:rsidR="000D3E2B" w:rsidRPr="002053FE" w:rsidRDefault="000D3E2B" w:rsidP="000D3E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53FE">
        <w:rPr>
          <w:rFonts w:ascii="Times New Roman" w:hAnsi="Times New Roman" w:cs="Times New Roman"/>
          <w:color w:val="002060"/>
          <w:sz w:val="26"/>
          <w:szCs w:val="26"/>
        </w:rPr>
        <w:lastRenderedPageBreak/>
        <w:t>2</w:t>
      </w:r>
      <w:r w:rsidR="00DA6E27">
        <w:rPr>
          <w:rFonts w:ascii="Times New Roman" w:hAnsi="Times New Roman" w:cs="Times New Roman"/>
          <w:color w:val="002060"/>
          <w:sz w:val="26"/>
          <w:szCs w:val="26"/>
        </w:rPr>
        <w:t>6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>.04.201</w:t>
      </w:r>
      <w:r w:rsidR="00DA6E27">
        <w:rPr>
          <w:rFonts w:ascii="Times New Roman" w:hAnsi="Times New Roman" w:cs="Times New Roman"/>
          <w:color w:val="002060"/>
          <w:sz w:val="26"/>
          <w:szCs w:val="26"/>
        </w:rPr>
        <w:t>8</w:t>
      </w:r>
      <w:r w:rsidRPr="002053FE">
        <w:rPr>
          <w:rFonts w:ascii="Times New Roman" w:hAnsi="Times New Roman" w:cs="Times New Roman"/>
          <w:color w:val="002060"/>
          <w:sz w:val="26"/>
          <w:szCs w:val="26"/>
        </w:rPr>
        <w:t xml:space="preserve"> – конференция </w:t>
      </w:r>
    </w:p>
    <w:p w:rsidR="000D3E2B" w:rsidRPr="002053FE" w:rsidRDefault="000D3E2B" w:rsidP="007A0F4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0"/>
          <w:sz w:val="26"/>
          <w:szCs w:val="26"/>
          <w:bdr w:val="none" w:sz="0" w:space="0" w:color="auto" w:frame="1"/>
          <w:lang w:eastAsia="ru-RU"/>
        </w:rPr>
      </w:pPr>
    </w:p>
    <w:p w:rsidR="007A0F44" w:rsidRPr="002053FE" w:rsidRDefault="00E732F7" w:rsidP="007A0F4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0"/>
          <w:sz w:val="26"/>
          <w:szCs w:val="26"/>
          <w:bdr w:val="none" w:sz="0" w:space="0" w:color="auto" w:frame="1"/>
          <w:lang w:eastAsia="ru-RU"/>
        </w:rPr>
      </w:pPr>
      <w:r w:rsidRPr="002053FE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20"/>
          <w:sz w:val="26"/>
          <w:szCs w:val="26"/>
          <w:bdr w:val="none" w:sz="0" w:space="0" w:color="auto" w:frame="1"/>
          <w:lang w:eastAsia="ru-RU"/>
        </w:rPr>
        <w:t>ТРЕБОВАНИЯ К ОФОРМЛЕНИЮ СТАТЕЙ</w:t>
      </w:r>
    </w:p>
    <w:p w:rsidR="00E732F7" w:rsidRPr="002053FE" w:rsidRDefault="00E732F7" w:rsidP="007A0F4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pacing w:val="20"/>
          <w:sz w:val="26"/>
          <w:szCs w:val="26"/>
          <w:lang w:eastAsia="ru-RU"/>
        </w:rPr>
      </w:pP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1. Редактор: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>Microsoft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>Word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.</w:t>
      </w:r>
    </w:p>
    <w:p w:rsidR="007A0F44" w:rsidRPr="002053FE" w:rsidRDefault="00D91A38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2. Язык – русский (английский)</w:t>
      </w:r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3. Размер страницы – А</w:t>
      </w:r>
      <w:proofErr w:type="gramStart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4</w:t>
      </w:r>
      <w:proofErr w:type="gramEnd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, ориентация листа – «книжная».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4. Поля страницы: </w:t>
      </w:r>
      <w:proofErr w:type="gramStart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Верхнее – 2 см.; Нижнее – 2 см.; Левое – 2 см.; Правое – 2 см.</w:t>
      </w:r>
      <w:proofErr w:type="gramEnd"/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val="en-US"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 xml:space="preserve">5.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Шрифт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 xml:space="preserve"> «Times New Roman»,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размер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 xml:space="preserve"> – 1</w:t>
      </w:r>
      <w:r w:rsidR="00DE1E7F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>4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val="en-US" w:eastAsia="ru-RU"/>
        </w:rPr>
        <w:t>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6. Межстрочный интервал – </w:t>
      </w:r>
      <w:r w:rsidRPr="002053FE">
        <w:rPr>
          <w:rFonts w:ascii="Times New Roman" w:eastAsia="Times New Roman" w:hAnsi="Times New Roman" w:cs="Times New Roman"/>
          <w:bCs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полуторный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 (</w:t>
      </w:r>
      <w:r w:rsidRPr="002053FE">
        <w:rPr>
          <w:rFonts w:ascii="Times New Roman" w:eastAsia="Times New Roman" w:hAnsi="Times New Roman" w:cs="Times New Roman"/>
          <w:bCs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1,5 строки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).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7. Отступ абзаца: 1,25 см.</w:t>
      </w:r>
    </w:p>
    <w:p w:rsidR="00F371F3" w:rsidRDefault="007A0F44" w:rsidP="00F371F3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8. </w:t>
      </w:r>
      <w:r w:rsid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Первый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абзац статьи:</w:t>
      </w:r>
      <w:r w:rsidR="002053FE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п</w:t>
      </w:r>
      <w:r w:rsidR="00F371F3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олное название статьи: по центру, полужирный, прописными буквами.</w:t>
      </w:r>
    </w:p>
    <w:p w:rsidR="00F371F3" w:rsidRDefault="00F371F3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9.</w:t>
      </w:r>
      <w:r w:rsidRP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Второй абзац –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Ф.И.О. автор</w:t>
      </w:r>
      <w:proofErr w:type="gramStart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а(</w:t>
      </w:r>
      <w:proofErr w:type="spellStart"/>
      <w:proofErr w:type="gramEnd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ов</w:t>
      </w:r>
      <w:proofErr w:type="spellEnd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), справа.</w:t>
      </w:r>
    </w:p>
    <w:p w:rsidR="00F371F3" w:rsidRDefault="00F371F3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Третий абзац –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наименование организации </w:t>
      </w:r>
      <w:r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и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страны, которую представляет участник</w:t>
      </w:r>
      <w:r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A0F44" w:rsidRPr="002053FE" w:rsidRDefault="00BE0B9C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11. </w:t>
      </w:r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Те</w:t>
      </w:r>
      <w:proofErr w:type="gramStart"/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кст ст</w:t>
      </w:r>
      <w:proofErr w:type="gramEnd"/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атьи: форматирование – по ширине.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</w:t>
      </w:r>
      <w:r w:rsidR="007A0F44" w:rsidRPr="002053F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Не допускаются</w:t>
      </w:r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 в статьях разрывы разделов, страниц, колонки, использование разреженного или уплотненного </w:t>
      </w:r>
      <w:proofErr w:type="spellStart"/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межбуквенного</w:t>
      </w:r>
      <w:proofErr w:type="spellEnd"/>
      <w:r w:rsidR="007A0F44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интервала.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1</w:t>
      </w:r>
      <w:r w:rsid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2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. Те</w:t>
      </w:r>
      <w:proofErr w:type="gramStart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кст в тр</w:t>
      </w:r>
      <w:proofErr w:type="gramEnd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удночитаемых шрифтах, графики, диаграммы, картинки и проч. сканируются и </w:t>
      </w:r>
      <w:r w:rsidRPr="002053F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вставляются в статью в виде рисунка </w:t>
      </w:r>
      <w:r w:rsidRPr="002053FE">
        <w:rPr>
          <w:rFonts w:ascii="Times New Roman" w:eastAsia="Times New Roman" w:hAnsi="Times New Roman" w:cs="Times New Roman"/>
          <w:bCs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с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разрешением не менее 300 </w:t>
      </w:r>
      <w:proofErr w:type="spellStart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dpi</w:t>
      </w:r>
      <w:proofErr w:type="spellEnd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1</w:t>
      </w:r>
      <w:r w:rsid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3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2053FE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Не допускается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1</w:t>
      </w:r>
      <w:r w:rsid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4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. Список</w:t>
      </w:r>
      <w:r w:rsidR="009C0219"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использованной 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литературы оформляется в конце статьи в алфавитном порядке в соответствии с ГОСТ </w:t>
      </w:r>
      <w:proofErr w:type="gramStart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7.0.5- 2008. Ссылки в тексте на соответствующие источники оформляются в квадратных скобках: указывается порядковый номер источника из списка литературы и страница, например [5, с. 17]. Использование автоматических постраничных ссылок </w:t>
      </w:r>
      <w:r w:rsidRPr="002053FE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не допускается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.</w:t>
      </w:r>
    </w:p>
    <w:p w:rsidR="007A0F44" w:rsidRPr="002053FE" w:rsidRDefault="007A0F44" w:rsidP="007A0F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1</w:t>
      </w:r>
      <w:r w:rsidR="00F371F3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5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. Нумерация страниц</w:t>
      </w:r>
      <w:r w:rsidRPr="002053F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 не допускается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A0F44" w:rsidRPr="002053FE" w:rsidRDefault="007A0F44" w:rsidP="009C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</w:pPr>
      <w:r w:rsidRPr="002053FE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>1</w:t>
      </w:r>
      <w:r w:rsidR="00F371F3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>6</w:t>
      </w:r>
      <w:r w:rsidRPr="002053FE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>. Те</w:t>
      </w:r>
      <w:proofErr w:type="gramStart"/>
      <w:r w:rsidRPr="002053FE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>кст ст</w:t>
      </w:r>
      <w:proofErr w:type="gramEnd"/>
      <w:r w:rsidRPr="002053FE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>атьи (тезисов) должен быть тщательно вычитан и отредактирован</w:t>
      </w:r>
      <w:r w:rsidR="002356FC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>.</w:t>
      </w:r>
      <w:r w:rsidRPr="002053FE">
        <w:rPr>
          <w:rFonts w:ascii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Авторы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 xml:space="preserve"> (</w:t>
      </w:r>
      <w:r w:rsidRPr="002053FE">
        <w:rPr>
          <w:rFonts w:ascii="Times New Roman" w:eastAsia="Times New Roman" w:hAnsi="Times New Roman" w:cs="Times New Roman"/>
          <w:i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см. образец оформления ниже</w:t>
      </w:r>
      <w:r w:rsidRPr="002053FE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bdr w:val="none" w:sz="0" w:space="0" w:color="auto" w:frame="1"/>
          <w:lang w:eastAsia="ru-RU"/>
        </w:rPr>
        <w:t>).</w:t>
      </w:r>
    </w:p>
    <w:p w:rsidR="002053FE" w:rsidRPr="002053FE" w:rsidRDefault="002053FE" w:rsidP="009C021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16"/>
          <w:szCs w:val="16"/>
          <w:bdr w:val="none" w:sz="0" w:space="0" w:color="auto" w:frame="1"/>
          <w:lang w:eastAsia="ru-RU"/>
        </w:rPr>
      </w:pPr>
    </w:p>
    <w:p w:rsidR="007A0F44" w:rsidRPr="00544F4A" w:rsidRDefault="007A0F44" w:rsidP="009C021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</w:pPr>
      <w:r w:rsidRPr="00544F4A">
        <w:rPr>
          <w:rFonts w:ascii="Times New Roman" w:eastAsia="Times New Roman" w:hAnsi="Times New Roman" w:cs="Times New Roman"/>
          <w:b/>
          <w:color w:val="C00000"/>
          <w:sz w:val="27"/>
          <w:szCs w:val="27"/>
          <w:bdr w:val="none" w:sz="0" w:space="0" w:color="auto" w:frame="1"/>
          <w:lang w:eastAsia="ru-RU"/>
        </w:rPr>
        <w:t>Образец оформления статьи</w:t>
      </w:r>
    </w:p>
    <w:p w:rsidR="00F371F3" w:rsidRPr="00544F4A" w:rsidRDefault="009C0219" w:rsidP="00F371F3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color w:val="002060"/>
          <w:sz w:val="27"/>
          <w:szCs w:val="27"/>
        </w:rPr>
      </w:pPr>
      <w:r w:rsidRPr="00544F4A">
        <w:rPr>
          <w:rFonts w:ascii="Times New Roman" w:hAnsi="Times New Roman" w:cs="Times New Roman"/>
          <w:b/>
          <w:color w:val="002060"/>
          <w:sz w:val="27"/>
          <w:szCs w:val="27"/>
        </w:rPr>
        <w:t>СОВРЕМЕННЫЕ СРЕДСТВА КОРРЕКЦИИ ЛИПИДНОГО МЕТАБОЛИЗМА</w:t>
      </w:r>
      <w:r w:rsidR="00F371F3" w:rsidRPr="00F371F3">
        <w:rPr>
          <w:rFonts w:ascii="Times New Roman" w:hAnsi="Times New Roman" w:cs="Times New Roman"/>
          <w:color w:val="002060"/>
          <w:sz w:val="27"/>
          <w:szCs w:val="27"/>
        </w:rPr>
        <w:t xml:space="preserve"> </w:t>
      </w:r>
      <w:r w:rsidR="00F371F3" w:rsidRPr="00544F4A">
        <w:rPr>
          <w:rFonts w:ascii="Times New Roman" w:hAnsi="Times New Roman" w:cs="Times New Roman"/>
          <w:color w:val="002060"/>
          <w:sz w:val="27"/>
          <w:szCs w:val="27"/>
        </w:rPr>
        <w:t xml:space="preserve">Колдунов И. А. </w:t>
      </w:r>
    </w:p>
    <w:p w:rsidR="007A0F44" w:rsidRPr="00544F4A" w:rsidRDefault="007A0F44" w:rsidP="009C021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F3864" w:themeColor="accent5" w:themeShade="80"/>
          <w:sz w:val="27"/>
          <w:szCs w:val="27"/>
          <w:lang w:eastAsia="ru-RU"/>
        </w:rPr>
      </w:pPr>
      <w:r w:rsidRPr="00544F4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Более одного автора: </w:t>
      </w:r>
    </w:p>
    <w:p w:rsidR="00B42C23" w:rsidRPr="00544F4A" w:rsidRDefault="00B42C23" w:rsidP="009C0219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544F4A"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Колдунов И.А.</w:t>
      </w:r>
      <w:r w:rsidR="007A0F44" w:rsidRPr="00544F4A"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vertAlign w:val="superscript"/>
          <w:lang w:eastAsia="ru-RU"/>
        </w:rPr>
        <w:t>1</w:t>
      </w:r>
      <w:r w:rsidR="007A0F44" w:rsidRPr="00544F4A"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, </w:t>
      </w:r>
    </w:p>
    <w:p w:rsidR="00544F4A" w:rsidRDefault="007A0F44" w:rsidP="00544F4A">
      <w:pPr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vertAlign w:val="superscript"/>
          <w:lang w:eastAsia="ru-RU"/>
        </w:rPr>
      </w:pPr>
      <w:r w:rsidRPr="00544F4A"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Петров П.П.</w:t>
      </w:r>
      <w:r w:rsidRPr="00544F4A">
        <w:rPr>
          <w:rFonts w:ascii="Times New Roman" w:eastAsia="Times New Roman" w:hAnsi="Times New Roman" w:cs="Times New Roman"/>
          <w:bCs/>
          <w:color w:val="1F3864" w:themeColor="accent5" w:themeShade="8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</w:p>
    <w:p w:rsidR="00544F4A" w:rsidRPr="00544F4A" w:rsidRDefault="00544F4A" w:rsidP="00544F4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i/>
          <w:color w:val="002060"/>
          <w:sz w:val="27"/>
          <w:szCs w:val="27"/>
        </w:rPr>
      </w:pPr>
      <w:r w:rsidRPr="00544F4A">
        <w:rPr>
          <w:rFonts w:ascii="Times New Roman" w:eastAsia="Times New Roman" w:hAnsi="Times New Roman" w:cs="Times New Roman"/>
          <w:i/>
          <w:iCs/>
          <w:color w:val="1F3864" w:themeColor="accent5" w:themeShade="80"/>
          <w:sz w:val="27"/>
          <w:szCs w:val="27"/>
          <w:bdr w:val="none" w:sz="0" w:space="0" w:color="auto" w:frame="1"/>
          <w:vertAlign w:val="superscript"/>
          <w:lang w:eastAsia="ru-RU"/>
        </w:rPr>
        <w:t>1</w:t>
      </w:r>
      <w:r w:rsidRPr="00544F4A">
        <w:rPr>
          <w:rFonts w:ascii="Times New Roman" w:eastAsia="Times New Roman" w:hAnsi="Times New Roman" w:cs="Times New Roman"/>
          <w:bCs/>
          <w:i/>
          <w:i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4F4A">
        <w:rPr>
          <w:rFonts w:ascii="Times New Roman" w:hAnsi="Times New Roman" w:cs="Times New Roman"/>
          <w:i/>
          <w:color w:val="002060"/>
          <w:sz w:val="27"/>
          <w:szCs w:val="27"/>
        </w:rPr>
        <w:t>Ставропольский государственный медицинский университет,</w:t>
      </w:r>
    </w:p>
    <w:p w:rsidR="00544F4A" w:rsidRPr="00544F4A" w:rsidRDefault="00544F4A" w:rsidP="00544F4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color w:val="002060"/>
          <w:sz w:val="27"/>
          <w:szCs w:val="27"/>
        </w:rPr>
      </w:pPr>
      <w:r w:rsidRPr="00544F4A">
        <w:rPr>
          <w:rFonts w:ascii="Times New Roman" w:hAnsi="Times New Roman" w:cs="Times New Roman"/>
          <w:i/>
          <w:color w:val="002060"/>
          <w:sz w:val="27"/>
          <w:szCs w:val="27"/>
        </w:rPr>
        <w:t xml:space="preserve"> Российская Федерация</w:t>
      </w:r>
    </w:p>
    <w:p w:rsidR="00544F4A" w:rsidRPr="00544F4A" w:rsidRDefault="00544F4A" w:rsidP="00544F4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lang w:eastAsia="ru-RU"/>
        </w:rPr>
      </w:pPr>
      <w:r w:rsidRPr="00544F4A">
        <w:rPr>
          <w:rFonts w:ascii="Times New Roman" w:eastAsia="Times New Roman" w:hAnsi="Times New Roman" w:cs="Times New Roman"/>
          <w:i/>
          <w:iCs/>
          <w:color w:val="1F3864" w:themeColor="accent5" w:themeShade="8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544F4A">
        <w:rPr>
          <w:rFonts w:ascii="Times New Roman" w:eastAsia="Times New Roman" w:hAnsi="Times New Roman" w:cs="Times New Roman"/>
          <w:i/>
          <w:i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Волгоградский государственный университет</w:t>
      </w:r>
    </w:p>
    <w:p w:rsidR="00544F4A" w:rsidRPr="00544F4A" w:rsidRDefault="00544F4A" w:rsidP="00544F4A">
      <w:pPr>
        <w:spacing w:after="0" w:line="360" w:lineRule="auto"/>
        <w:ind w:left="284" w:hanging="284"/>
        <w:jc w:val="right"/>
        <w:rPr>
          <w:rFonts w:ascii="Times New Roman" w:hAnsi="Times New Roman" w:cs="Times New Roman"/>
          <w:color w:val="002060"/>
          <w:sz w:val="27"/>
          <w:szCs w:val="27"/>
        </w:rPr>
      </w:pPr>
      <w:r w:rsidRPr="00544F4A">
        <w:rPr>
          <w:rFonts w:ascii="Times New Roman" w:hAnsi="Times New Roman" w:cs="Times New Roman"/>
          <w:i/>
          <w:color w:val="002060"/>
          <w:sz w:val="27"/>
          <w:szCs w:val="27"/>
        </w:rPr>
        <w:t>Российская Федерация</w:t>
      </w:r>
    </w:p>
    <w:p w:rsidR="00B42C23" w:rsidRPr="00544F4A" w:rsidRDefault="009C0219" w:rsidP="009C0219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544F4A">
        <w:rPr>
          <w:rFonts w:ascii="Times New Roman" w:hAnsi="Times New Roman" w:cs="Times New Roman"/>
          <w:b/>
          <w:color w:val="002060"/>
          <w:sz w:val="27"/>
          <w:szCs w:val="27"/>
        </w:rPr>
        <w:t>СОВРЕМЕННЫЕ СРЕДСТВА КОРРЕКЦИИ ЛИПИДНОГО МЕТАБОЛИЗМА</w:t>
      </w:r>
    </w:p>
    <w:p w:rsidR="007A0F44" w:rsidRPr="00544F4A" w:rsidRDefault="007A0F44" w:rsidP="009C02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lang w:eastAsia="ru-RU"/>
        </w:rPr>
      </w:pP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lastRenderedPageBreak/>
        <w:t>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 [3, С. 85].</w:t>
      </w:r>
      <w:r w:rsidR="00B42C23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</w:t>
      </w:r>
    </w:p>
    <w:p w:rsidR="007A0F44" w:rsidRPr="00544F4A" w:rsidRDefault="007A0F44" w:rsidP="009C02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lang w:eastAsia="ru-RU"/>
        </w:rPr>
      </w:pP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 [2].</w:t>
      </w:r>
      <w:r w:rsidR="00B42C23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 [1, с. 17].</w:t>
      </w:r>
      <w:r w:rsidR="00B42C23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</w:t>
      </w:r>
    </w:p>
    <w:p w:rsidR="007A0F44" w:rsidRPr="00544F4A" w:rsidRDefault="007A0F44" w:rsidP="00E732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Таблица 1. </w:t>
      </w:r>
      <w:r w:rsidRPr="00544F4A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Название таблицы</w:t>
      </w:r>
    </w:p>
    <w:p w:rsidR="00E732F7" w:rsidRPr="00544F4A" w:rsidRDefault="00E732F7" w:rsidP="007A0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A0F44" w:rsidRPr="00544F4A" w:rsidTr="004F2782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</w:tr>
      <w:tr w:rsidR="007A0F44" w:rsidRPr="00544F4A" w:rsidTr="004F2782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</w:tr>
      <w:tr w:rsidR="007A0F44" w:rsidRPr="00544F4A" w:rsidTr="004F2782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A0F44" w:rsidRPr="00544F4A" w:rsidRDefault="007A0F44" w:rsidP="004F27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lang w:eastAsia="ru-RU"/>
              </w:rPr>
            </w:pPr>
            <w:r w:rsidRPr="00544F4A">
              <w:rPr>
                <w:rFonts w:ascii="Times New Roman" w:eastAsia="Times New Roman" w:hAnsi="Times New Roman" w:cs="Times New Roman"/>
                <w:color w:val="1F3864" w:themeColor="accent5" w:themeShade="80"/>
                <w:sz w:val="27"/>
                <w:szCs w:val="27"/>
                <w:bdr w:val="none" w:sz="0" w:space="0" w:color="auto" w:frame="1"/>
                <w:lang w:eastAsia="ru-RU"/>
              </w:rPr>
              <w:t>Текст</w:t>
            </w:r>
          </w:p>
        </w:tc>
      </w:tr>
    </w:tbl>
    <w:p w:rsidR="007A0F44" w:rsidRPr="00544F4A" w:rsidRDefault="007A0F44" w:rsidP="007A0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lang w:eastAsia="ru-RU"/>
        </w:rPr>
      </w:pP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 </w:t>
      </w:r>
    </w:p>
    <w:p w:rsidR="007A0F44" w:rsidRPr="00544F4A" w:rsidRDefault="00E732F7" w:rsidP="007A0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</w:pP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Те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Текст статьи</w:t>
      </w:r>
      <w:proofErr w:type="gramStart"/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 </w:t>
      </w:r>
      <w:r w:rsidR="007A0F44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="007A0F44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 xml:space="preserve"> Текст статьи. Те</w:t>
      </w:r>
      <w:proofErr w:type="gramStart"/>
      <w:r w:rsidR="007A0F44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="007A0F44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 Те</w:t>
      </w:r>
      <w:proofErr w:type="gramStart"/>
      <w:r w:rsidR="007A0F44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кст ст</w:t>
      </w:r>
      <w:proofErr w:type="gramEnd"/>
      <w:r w:rsidR="007A0F44"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атьи.</w:t>
      </w:r>
    </w:p>
    <w:p w:rsidR="009C0219" w:rsidRPr="00544F4A" w:rsidRDefault="009C0219" w:rsidP="00A250AF">
      <w:pPr>
        <w:ind w:firstLine="567"/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</w:pPr>
    </w:p>
    <w:p w:rsidR="007A0F44" w:rsidRPr="00544F4A" w:rsidRDefault="009C0219" w:rsidP="00A250AF">
      <w:pPr>
        <w:ind w:firstLine="567"/>
        <w:rPr>
          <w:rFonts w:ascii="Times New Roman" w:hAnsi="Times New Roman" w:cs="Times New Roman"/>
          <w:color w:val="1F3864" w:themeColor="accent5" w:themeShade="80"/>
          <w:sz w:val="27"/>
          <w:szCs w:val="27"/>
        </w:rPr>
      </w:pPr>
      <w:r w:rsidRPr="00544F4A">
        <w:rPr>
          <w:rFonts w:ascii="Times New Roman" w:eastAsia="Times New Roman" w:hAnsi="Times New Roman" w:cs="Times New Roman"/>
          <w:color w:val="1F3864" w:themeColor="accent5" w:themeShade="80"/>
          <w:sz w:val="27"/>
          <w:szCs w:val="27"/>
          <w:bdr w:val="none" w:sz="0" w:space="0" w:color="auto" w:frame="1"/>
          <w:lang w:eastAsia="ru-RU"/>
        </w:rPr>
        <w:t>Список использованной литературы</w:t>
      </w:r>
    </w:p>
    <w:tbl>
      <w:tblPr>
        <w:tblW w:w="4985" w:type="pct"/>
        <w:tblInd w:w="40" w:type="dxa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435"/>
        <w:gridCol w:w="1908"/>
        <w:gridCol w:w="2731"/>
        <w:gridCol w:w="1576"/>
      </w:tblGrid>
      <w:tr w:rsidR="007A281B" w:rsidRPr="003B4704" w:rsidTr="00126F44">
        <w:tc>
          <w:tcPr>
            <w:tcW w:w="5000" w:type="pct"/>
            <w:gridSpan w:val="4"/>
            <w:shd w:val="clear" w:color="auto" w:fill="9CC2E5"/>
          </w:tcPr>
          <w:p w:rsidR="007A281B" w:rsidRPr="003B4704" w:rsidRDefault="007A281B" w:rsidP="00126F44">
            <w:pPr>
              <w:spacing w:after="0"/>
              <w:jc w:val="center"/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b/>
                <w:color w:val="1F3864" w:themeColor="accent5" w:themeShade="80"/>
                <w:sz w:val="28"/>
                <w:szCs w:val="28"/>
              </w:rPr>
              <w:t>АНКЕТА УЧАСТНИКА КОНФЕРЕНЦИИ</w:t>
            </w: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color w:val="1F3864" w:themeColor="accent5" w:themeShade="80"/>
                <w:sz w:val="28"/>
                <w:szCs w:val="28"/>
              </w:rPr>
              <w:t>Авт.1</w:t>
            </w: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color w:val="1F3864" w:themeColor="accent5" w:themeShade="80"/>
                <w:sz w:val="28"/>
                <w:szCs w:val="28"/>
              </w:rPr>
              <w:t>Авт.2</w:t>
            </w: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color w:val="1F3864" w:themeColor="accent5" w:themeShade="80"/>
                <w:sz w:val="28"/>
                <w:szCs w:val="28"/>
              </w:rPr>
              <w:t>Авт.3</w:t>
            </w: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Уч. звание, уч. степень</w:t>
            </w:r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Место учебы или работы, должность или курс</w:t>
            </w:r>
          </w:p>
        </w:tc>
        <w:tc>
          <w:tcPr>
            <w:tcW w:w="896" w:type="pct"/>
            <w:tcBorders>
              <w:bottom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Контактный телефон</w:t>
            </w:r>
          </w:p>
        </w:tc>
        <w:tc>
          <w:tcPr>
            <w:tcW w:w="896" w:type="pct"/>
            <w:tcBorders>
              <w:top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50"/>
              <w:shd w:val="clear" w:color="auto" w:fill="auto"/>
              <w:spacing w:line="276" w:lineRule="auto"/>
              <w:ind w:firstLine="34"/>
              <w:rPr>
                <w:color w:val="1F3864" w:themeColor="accent5" w:themeShade="80"/>
                <w:spacing w:val="0"/>
                <w:sz w:val="28"/>
                <w:szCs w:val="28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50"/>
              <w:shd w:val="clear" w:color="auto" w:fill="auto"/>
              <w:spacing w:line="276" w:lineRule="auto"/>
              <w:ind w:firstLine="34"/>
              <w:rPr>
                <w:color w:val="1F3864" w:themeColor="accent5" w:themeShade="80"/>
                <w:spacing w:val="0"/>
                <w:sz w:val="28"/>
                <w:szCs w:val="28"/>
                <w:lang w:val="en-US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7A281B" w:rsidRPr="003B4704" w:rsidRDefault="007A281B" w:rsidP="00126F44">
            <w:pPr>
              <w:pStyle w:val="50"/>
              <w:shd w:val="clear" w:color="auto" w:fill="auto"/>
              <w:spacing w:line="276" w:lineRule="auto"/>
              <w:ind w:firstLine="34"/>
              <w:rPr>
                <w:color w:val="1F3864" w:themeColor="accent5" w:themeShade="80"/>
                <w:spacing w:val="0"/>
                <w:sz w:val="28"/>
                <w:szCs w:val="28"/>
              </w:rPr>
            </w:pP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E-</w:t>
            </w:r>
            <w:proofErr w:type="spellStart"/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96" w:type="pct"/>
            <w:tcBorders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7A281B" w:rsidRPr="003B4704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Тема статьи</w:t>
            </w:r>
          </w:p>
        </w:tc>
        <w:tc>
          <w:tcPr>
            <w:tcW w:w="2918" w:type="pct"/>
            <w:gridSpan w:val="3"/>
          </w:tcPr>
          <w:p w:rsidR="007A281B" w:rsidRPr="003B4704" w:rsidRDefault="007A281B" w:rsidP="00126F44">
            <w:pPr>
              <w:pStyle w:val="11"/>
              <w:shd w:val="clear" w:color="auto" w:fill="auto"/>
              <w:spacing w:before="0" w:line="276" w:lineRule="auto"/>
              <w:ind w:firstLine="34"/>
              <w:jc w:val="both"/>
              <w:rPr>
                <w:color w:val="1F3864" w:themeColor="accent5" w:themeShade="80"/>
                <w:sz w:val="28"/>
                <w:szCs w:val="28"/>
              </w:rPr>
            </w:pPr>
          </w:p>
        </w:tc>
      </w:tr>
      <w:tr w:rsidR="007A281B" w:rsidRPr="00B145F7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Номер/название направления (секции)</w:t>
            </w:r>
          </w:p>
        </w:tc>
        <w:tc>
          <w:tcPr>
            <w:tcW w:w="2918" w:type="pct"/>
            <w:gridSpan w:val="3"/>
          </w:tcPr>
          <w:p w:rsidR="007A281B" w:rsidRPr="00B145F7" w:rsidRDefault="007A281B" w:rsidP="00126F44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A281B" w:rsidRPr="00B145F7" w:rsidTr="00126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082" w:type="pct"/>
          </w:tcPr>
          <w:p w:rsidR="007A281B" w:rsidRPr="003B4704" w:rsidRDefault="007A281B" w:rsidP="00126F44">
            <w:pPr>
              <w:spacing w:after="0"/>
              <w:jc w:val="both"/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</w:pPr>
            <w:r w:rsidRPr="003B4704">
              <w:rPr>
                <w:rFonts w:ascii="Times New Roman" w:hAnsi="Times New Roman"/>
                <w:color w:val="1F3864" w:themeColor="accent5" w:themeShade="80"/>
                <w:sz w:val="28"/>
                <w:szCs w:val="28"/>
              </w:rPr>
              <w:t>Адрес для отправки сборника (Индекс, город, улица, дом, квартира/офис)</w:t>
            </w:r>
          </w:p>
        </w:tc>
        <w:tc>
          <w:tcPr>
            <w:tcW w:w="2918" w:type="pct"/>
            <w:gridSpan w:val="3"/>
          </w:tcPr>
          <w:p w:rsidR="007A281B" w:rsidRPr="00BB424C" w:rsidRDefault="007A281B" w:rsidP="00126F44">
            <w:pPr>
              <w:pStyle w:val="11"/>
              <w:shd w:val="clear" w:color="auto" w:fill="auto"/>
              <w:spacing w:before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A281B" w:rsidRDefault="007A281B" w:rsidP="00E732F7">
      <w:pPr>
        <w:pStyle w:val="a8"/>
        <w:widowControl w:val="0"/>
        <w:spacing w:after="0" w:line="276" w:lineRule="auto"/>
        <w:ind w:left="0" w:right="0" w:firstLine="284"/>
        <w:jc w:val="center"/>
        <w:rPr>
          <w:b/>
          <w:color w:val="C00000"/>
          <w:sz w:val="26"/>
          <w:szCs w:val="26"/>
          <w:lang w:val="ru-RU"/>
        </w:rPr>
      </w:pPr>
    </w:p>
    <w:p w:rsidR="00E732F7" w:rsidRPr="002053FE" w:rsidRDefault="00E732F7" w:rsidP="00E732F7">
      <w:pPr>
        <w:pStyle w:val="a8"/>
        <w:widowControl w:val="0"/>
        <w:spacing w:after="0" w:line="276" w:lineRule="auto"/>
        <w:ind w:left="0" w:right="0" w:firstLine="284"/>
        <w:jc w:val="center"/>
        <w:rPr>
          <w:b/>
          <w:color w:val="C00000"/>
          <w:sz w:val="26"/>
          <w:szCs w:val="26"/>
          <w:lang w:val="ru-RU"/>
        </w:rPr>
      </w:pPr>
      <w:r w:rsidRPr="002053FE">
        <w:rPr>
          <w:b/>
          <w:color w:val="C00000"/>
          <w:sz w:val="26"/>
          <w:szCs w:val="26"/>
          <w:lang w:val="ru-RU"/>
        </w:rPr>
        <w:t>Оргкомитет конференции будет благодарен Вам за распространение данной информации среди преподавателей университетов, институтов, специализированных организаций, которы</w:t>
      </w:r>
      <w:r w:rsidR="009C0219" w:rsidRPr="002053FE">
        <w:rPr>
          <w:b/>
          <w:color w:val="C00000"/>
          <w:sz w:val="26"/>
          <w:szCs w:val="26"/>
          <w:lang w:val="ru-RU"/>
        </w:rPr>
        <w:t xml:space="preserve">х может заинтересовать </w:t>
      </w:r>
      <w:r w:rsidRPr="002053FE">
        <w:rPr>
          <w:b/>
          <w:color w:val="C00000"/>
          <w:sz w:val="26"/>
          <w:szCs w:val="26"/>
          <w:lang w:val="ru-RU"/>
        </w:rPr>
        <w:t xml:space="preserve"> публикаци</w:t>
      </w:r>
      <w:r w:rsidR="009C0219" w:rsidRPr="002053FE">
        <w:rPr>
          <w:b/>
          <w:color w:val="C00000"/>
          <w:sz w:val="26"/>
          <w:szCs w:val="26"/>
          <w:lang w:val="ru-RU"/>
        </w:rPr>
        <w:t>я</w:t>
      </w:r>
      <w:r w:rsidRPr="002053FE">
        <w:rPr>
          <w:b/>
          <w:color w:val="C00000"/>
          <w:sz w:val="26"/>
          <w:szCs w:val="26"/>
          <w:lang w:val="ru-RU"/>
        </w:rPr>
        <w:t xml:space="preserve"> материалов.</w:t>
      </w:r>
    </w:p>
    <w:sectPr w:rsidR="00E732F7" w:rsidRPr="002053FE" w:rsidSect="00085A4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092"/>
    <w:multiLevelType w:val="multilevel"/>
    <w:tmpl w:val="2A9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169E1"/>
    <w:multiLevelType w:val="hybridMultilevel"/>
    <w:tmpl w:val="2F0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4DEC"/>
    <w:multiLevelType w:val="hybridMultilevel"/>
    <w:tmpl w:val="4ACC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5640"/>
    <w:multiLevelType w:val="multilevel"/>
    <w:tmpl w:val="734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F5B8C"/>
    <w:multiLevelType w:val="hybridMultilevel"/>
    <w:tmpl w:val="9AEC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E2438"/>
    <w:multiLevelType w:val="hybridMultilevel"/>
    <w:tmpl w:val="86B42F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7927F40"/>
    <w:multiLevelType w:val="hybridMultilevel"/>
    <w:tmpl w:val="5FEE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7"/>
    <w:rsid w:val="00022B61"/>
    <w:rsid w:val="000421D0"/>
    <w:rsid w:val="000643C3"/>
    <w:rsid w:val="00085A4A"/>
    <w:rsid w:val="000D3E2B"/>
    <w:rsid w:val="00122C49"/>
    <w:rsid w:val="00154713"/>
    <w:rsid w:val="001A1EA8"/>
    <w:rsid w:val="002053FE"/>
    <w:rsid w:val="00232AB4"/>
    <w:rsid w:val="002356FC"/>
    <w:rsid w:val="003C7ADC"/>
    <w:rsid w:val="003F403C"/>
    <w:rsid w:val="0048741A"/>
    <w:rsid w:val="004B2DD1"/>
    <w:rsid w:val="004D4678"/>
    <w:rsid w:val="004E690E"/>
    <w:rsid w:val="005266DF"/>
    <w:rsid w:val="00544F4A"/>
    <w:rsid w:val="00554EAC"/>
    <w:rsid w:val="007119BB"/>
    <w:rsid w:val="00731328"/>
    <w:rsid w:val="007A0F44"/>
    <w:rsid w:val="007A281B"/>
    <w:rsid w:val="008905DD"/>
    <w:rsid w:val="00935CAA"/>
    <w:rsid w:val="00991148"/>
    <w:rsid w:val="009951C0"/>
    <w:rsid w:val="009A6F8A"/>
    <w:rsid w:val="009C0219"/>
    <w:rsid w:val="00A0797A"/>
    <w:rsid w:val="00A250AF"/>
    <w:rsid w:val="00B42C23"/>
    <w:rsid w:val="00BE0B9C"/>
    <w:rsid w:val="00BF3DF4"/>
    <w:rsid w:val="00CF0903"/>
    <w:rsid w:val="00D91A38"/>
    <w:rsid w:val="00DA6371"/>
    <w:rsid w:val="00DA6E27"/>
    <w:rsid w:val="00DD2178"/>
    <w:rsid w:val="00DE1E7F"/>
    <w:rsid w:val="00E732F7"/>
    <w:rsid w:val="00F07689"/>
    <w:rsid w:val="00F24D27"/>
    <w:rsid w:val="00F371F3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A4A"/>
  </w:style>
  <w:style w:type="character" w:styleId="a4">
    <w:name w:val="Strong"/>
    <w:basedOn w:val="a0"/>
    <w:uiPriority w:val="22"/>
    <w:qFormat/>
    <w:rsid w:val="00085A4A"/>
    <w:rPr>
      <w:b/>
      <w:bCs/>
    </w:rPr>
  </w:style>
  <w:style w:type="character" w:styleId="a5">
    <w:name w:val="Emphasis"/>
    <w:basedOn w:val="a0"/>
    <w:uiPriority w:val="20"/>
    <w:qFormat/>
    <w:rsid w:val="00085A4A"/>
    <w:rPr>
      <w:i/>
      <w:iCs/>
    </w:rPr>
  </w:style>
  <w:style w:type="character" w:styleId="a6">
    <w:name w:val="Hyperlink"/>
    <w:basedOn w:val="a0"/>
    <w:uiPriority w:val="99"/>
    <w:unhideWhenUsed/>
    <w:rsid w:val="00085A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BB"/>
    <w:pPr>
      <w:ind w:left="720"/>
      <w:contextualSpacing/>
    </w:pPr>
  </w:style>
  <w:style w:type="paragraph" w:styleId="a8">
    <w:name w:val="Block Text"/>
    <w:basedOn w:val="a"/>
    <w:semiHidden/>
    <w:unhideWhenUsed/>
    <w:rsid w:val="00E732F7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97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7A28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7A281B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81B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7A28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9729-294D-4BC2-8FED-16346E98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2018-02-13T09:19:00Z</cp:lastPrinted>
  <dcterms:created xsi:type="dcterms:W3CDTF">2018-03-07T15:29:00Z</dcterms:created>
  <dcterms:modified xsi:type="dcterms:W3CDTF">2018-03-07T15:29:00Z</dcterms:modified>
</cp:coreProperties>
</file>