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92" w:rsidRDefault="00B75592" w:rsidP="00B7559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75592" w:rsidRPr="00FD3DE0" w:rsidRDefault="00B75592" w:rsidP="00B75592">
      <w:pPr>
        <w:jc w:val="center"/>
        <w:rPr>
          <w:b/>
          <w:sz w:val="24"/>
        </w:rPr>
      </w:pPr>
      <w:r w:rsidRPr="00FD3DE0">
        <w:rPr>
          <w:b/>
          <w:sz w:val="24"/>
        </w:rPr>
        <w:t xml:space="preserve">Форматы участия образовательных организаций на Молодёжном дне </w:t>
      </w:r>
      <w:r w:rsidRPr="00FD3DE0">
        <w:rPr>
          <w:b/>
          <w:sz w:val="24"/>
          <w:lang w:val="en-US"/>
        </w:rPr>
        <w:t>ENES</w:t>
      </w:r>
      <w:r w:rsidRPr="00FD3DE0">
        <w:rPr>
          <w:b/>
          <w:sz w:val="24"/>
        </w:rPr>
        <w:t xml:space="preserve"> 2014</w:t>
      </w:r>
    </w:p>
    <w:p w:rsidR="00B75592" w:rsidRPr="00FD3DE0" w:rsidRDefault="00B75592" w:rsidP="00B75592">
      <w:pPr>
        <w:jc w:val="center"/>
      </w:pPr>
    </w:p>
    <w:p w:rsidR="00B75592" w:rsidRPr="00FD3DE0" w:rsidRDefault="00B75592" w:rsidP="00B75592">
      <w:pPr>
        <w:jc w:val="center"/>
      </w:pPr>
      <w:r w:rsidRPr="00FD3DE0">
        <w:t>22 ноября 2014 года, Москва</w:t>
      </w:r>
    </w:p>
    <w:p w:rsidR="00B75592" w:rsidRPr="00FD3DE0" w:rsidRDefault="00B75592" w:rsidP="00B75592">
      <w:pPr>
        <w:jc w:val="center"/>
      </w:pPr>
      <w:r w:rsidRPr="00FD3DE0">
        <w:t>(Гостиный двор, ул. Ильинка, д.4)</w:t>
      </w:r>
    </w:p>
    <w:p w:rsidR="00B75592" w:rsidRPr="00FD3DE0" w:rsidRDefault="00B75592" w:rsidP="00B75592">
      <w:pPr>
        <w:spacing w:after="200" w:line="276" w:lineRule="auto"/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B75592" w:rsidRPr="00FD3DE0" w:rsidTr="004E24A7">
        <w:tc>
          <w:tcPr>
            <w:tcW w:w="2977" w:type="dxa"/>
            <w:shd w:val="clear" w:color="auto" w:fill="auto"/>
          </w:tcPr>
          <w:p w:rsidR="00B75592" w:rsidRPr="00FD3DE0" w:rsidRDefault="00B75592" w:rsidP="004E24A7">
            <w:pPr>
              <w:jc w:val="center"/>
              <w:rPr>
                <w:sz w:val="24"/>
              </w:rPr>
            </w:pPr>
            <w:r w:rsidRPr="00FD3DE0">
              <w:rPr>
                <w:b/>
                <w:sz w:val="24"/>
              </w:rPr>
              <w:t>Мероприятие</w:t>
            </w:r>
          </w:p>
        </w:tc>
        <w:tc>
          <w:tcPr>
            <w:tcW w:w="6946" w:type="dxa"/>
          </w:tcPr>
          <w:p w:rsidR="00B75592" w:rsidRPr="00FD3DE0" w:rsidRDefault="00B75592" w:rsidP="004E24A7">
            <w:pPr>
              <w:jc w:val="center"/>
              <w:rPr>
                <w:sz w:val="24"/>
              </w:rPr>
            </w:pPr>
            <w:r w:rsidRPr="00FD3DE0">
              <w:rPr>
                <w:b/>
                <w:sz w:val="24"/>
              </w:rPr>
              <w:t>Формат участия</w:t>
            </w:r>
          </w:p>
        </w:tc>
      </w:tr>
      <w:tr w:rsidR="00B75592" w:rsidRPr="00FD3DE0" w:rsidTr="004E24A7">
        <w:trPr>
          <w:trHeight w:val="1607"/>
        </w:trPr>
        <w:tc>
          <w:tcPr>
            <w:tcW w:w="2977" w:type="dxa"/>
            <w:shd w:val="clear" w:color="auto" w:fill="auto"/>
          </w:tcPr>
          <w:p w:rsidR="00B75592" w:rsidRPr="00FD3DE0" w:rsidRDefault="00B75592" w:rsidP="004E24A7">
            <w:pPr>
              <w:rPr>
                <w:b/>
                <w:color w:val="202020"/>
                <w:sz w:val="24"/>
                <w:shd w:val="clear" w:color="auto" w:fill="F2F2F2"/>
              </w:rPr>
            </w:pPr>
            <w:r w:rsidRPr="00FD3DE0">
              <w:rPr>
                <w:b/>
                <w:color w:val="202020"/>
                <w:sz w:val="24"/>
              </w:rPr>
              <w:t>Всероссийский Конкурс молодежных разработок и</w:t>
            </w:r>
            <w:r w:rsidRPr="00FD3DE0">
              <w:rPr>
                <w:b/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b/>
                <w:color w:val="202020"/>
                <w:sz w:val="24"/>
              </w:rPr>
              <w:t>образовательных инициатив в сфере энергетики</w:t>
            </w:r>
          </w:p>
          <w:p w:rsidR="00B75592" w:rsidRPr="00FD3DE0" w:rsidRDefault="00B75592" w:rsidP="004E24A7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1. Направить лучшие работы студентов, молодых ученых молодых сотрудников до 31.10.2014г., работы и презентации победителей привезти на выставку 22.11.2014г.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 xml:space="preserve">Подробная информация на сайте </w:t>
            </w:r>
            <w:hyperlink r:id="rId5" w:history="1">
              <w:r w:rsidRPr="00FD3DE0">
                <w:rPr>
                  <w:color w:val="0000FF"/>
                  <w:sz w:val="24"/>
                  <w:u w:val="single"/>
                </w:rPr>
                <w:t>http://enes-expo.ru/</w:t>
              </w:r>
            </w:hyperlink>
            <w:r w:rsidRPr="00FD3DE0">
              <w:rPr>
                <w:sz w:val="24"/>
              </w:rPr>
              <w:t xml:space="preserve">  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2. Делегировать одного эксперта для оценки лучших работ в рамках конкурса</w:t>
            </w:r>
          </w:p>
        </w:tc>
      </w:tr>
      <w:tr w:rsidR="00B75592" w:rsidRPr="00FD3DE0" w:rsidTr="004E24A7">
        <w:tc>
          <w:tcPr>
            <w:tcW w:w="2977" w:type="dxa"/>
            <w:shd w:val="clear" w:color="auto" w:fill="auto"/>
          </w:tcPr>
          <w:p w:rsidR="00B75592" w:rsidRPr="00FD3DE0" w:rsidRDefault="00B75592" w:rsidP="004E24A7">
            <w:pPr>
              <w:rPr>
                <w:b/>
                <w:color w:val="202020"/>
                <w:sz w:val="24"/>
                <w:shd w:val="clear" w:color="auto" w:fill="F2F2F2"/>
              </w:rPr>
            </w:pPr>
            <w:r w:rsidRPr="00FD3DE0">
              <w:rPr>
                <w:b/>
                <w:color w:val="202020"/>
                <w:sz w:val="24"/>
              </w:rPr>
              <w:t xml:space="preserve">Чемпионат по </w:t>
            </w:r>
            <w:proofErr w:type="gramStart"/>
            <w:r w:rsidRPr="00FD3DE0">
              <w:rPr>
                <w:b/>
                <w:color w:val="202020"/>
                <w:sz w:val="24"/>
              </w:rPr>
              <w:t>бизнес</w:t>
            </w:r>
            <w:r w:rsidRPr="00FD3DE0">
              <w:rPr>
                <w:b/>
                <w:color w:val="202020"/>
                <w:sz w:val="24"/>
                <w:shd w:val="clear" w:color="auto" w:fill="F2F2F2"/>
              </w:rPr>
              <w:t>-</w:t>
            </w:r>
            <w:r w:rsidRPr="00FD3DE0">
              <w:rPr>
                <w:b/>
                <w:color w:val="202020"/>
                <w:sz w:val="24"/>
              </w:rPr>
              <w:t>кейсам</w:t>
            </w:r>
            <w:proofErr w:type="gramEnd"/>
            <w:r w:rsidRPr="00FD3DE0">
              <w:rPr>
                <w:b/>
                <w:color w:val="202020"/>
                <w:sz w:val="24"/>
              </w:rPr>
              <w:t xml:space="preserve"> «ENES CASE CONTEST»</w:t>
            </w:r>
          </w:p>
          <w:p w:rsidR="00B75592" w:rsidRPr="00FD3DE0" w:rsidRDefault="00B75592" w:rsidP="004E24A7">
            <w:pPr>
              <w:rPr>
                <w:sz w:val="24"/>
              </w:rPr>
            </w:pPr>
            <w:r w:rsidRPr="00FD3DE0">
              <w:rPr>
                <w:color w:val="202020"/>
                <w:sz w:val="24"/>
              </w:rPr>
              <w:t>(участие индивидуальное, ограничение по возрасту до 25 лет)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 xml:space="preserve">Делегировать участников и организовать их регистрацию на чемпионат в срок до 20.10.2014г. Подробная информация на сайте </w:t>
            </w:r>
            <w:hyperlink r:id="rId6" w:history="1">
              <w:r w:rsidRPr="00FD3DE0">
                <w:rPr>
                  <w:color w:val="0000FF"/>
                  <w:sz w:val="24"/>
                  <w:u w:val="single"/>
                </w:rPr>
                <w:t>http://enes-expo.ru/</w:t>
              </w:r>
            </w:hyperlink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 xml:space="preserve">Участники после регистрации получат задание в формате </w:t>
            </w:r>
            <w:proofErr w:type="gramStart"/>
            <w:r w:rsidRPr="00FD3DE0">
              <w:rPr>
                <w:sz w:val="24"/>
              </w:rPr>
              <w:t>бизнес-кейса</w:t>
            </w:r>
            <w:proofErr w:type="gramEnd"/>
            <w:r w:rsidRPr="00FD3DE0">
              <w:rPr>
                <w:sz w:val="24"/>
              </w:rPr>
              <w:t>, готовят по нему эссе и присылают на заочный отбор по электронной почте, авторы лучших работ приглашаются на финал 22.11.2014г., где объединятся в команды и готовят совместное решение бизнес-кейса</w:t>
            </w:r>
          </w:p>
        </w:tc>
      </w:tr>
      <w:tr w:rsidR="00B75592" w:rsidRPr="00FD3DE0" w:rsidTr="004E24A7">
        <w:trPr>
          <w:trHeight w:val="2851"/>
        </w:trPr>
        <w:tc>
          <w:tcPr>
            <w:tcW w:w="2977" w:type="dxa"/>
            <w:vMerge w:val="restart"/>
            <w:shd w:val="clear" w:color="auto" w:fill="auto"/>
          </w:tcPr>
          <w:p w:rsidR="00B75592" w:rsidRPr="00FD3DE0" w:rsidRDefault="00B75592" w:rsidP="004E24A7">
            <w:pPr>
              <w:rPr>
                <w:color w:val="202020"/>
                <w:sz w:val="24"/>
                <w:shd w:val="clear" w:color="auto" w:fill="F2F2F2"/>
              </w:rPr>
            </w:pPr>
            <w:r w:rsidRPr="00FD3DE0">
              <w:rPr>
                <w:b/>
                <w:color w:val="202020"/>
                <w:sz w:val="24"/>
              </w:rPr>
              <w:t>Интерактивные секции</w:t>
            </w:r>
            <w:r w:rsidRPr="00FD3DE0">
              <w:rPr>
                <w:color w:val="202020"/>
                <w:sz w:val="24"/>
              </w:rPr>
              <w:t xml:space="preserve"> по темам: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</w:p>
          <w:p w:rsidR="00B75592" w:rsidRPr="00FD3DE0" w:rsidRDefault="00B75592" w:rsidP="004E24A7">
            <w:pPr>
              <w:rPr>
                <w:color w:val="202020"/>
                <w:sz w:val="24"/>
                <w:shd w:val="clear" w:color="auto" w:fill="F2F2F2"/>
              </w:rPr>
            </w:pPr>
            <w:r w:rsidRPr="00FD3DE0">
              <w:rPr>
                <w:color w:val="202020"/>
                <w:sz w:val="24"/>
              </w:rPr>
              <w:t>«Тепло- и электроэнергетика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color w:val="202020"/>
                <w:sz w:val="24"/>
              </w:rPr>
              <w:t xml:space="preserve">будущего: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энергоэффективные</w:t>
            </w:r>
            <w:proofErr w:type="spellEnd"/>
            <w:r w:rsidRPr="00FD3DE0">
              <w:rPr>
                <w:color w:val="202020"/>
                <w:sz w:val="24"/>
              </w:rPr>
              <w:t xml:space="preserve"> технологии и молодые лидеры»,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</w:p>
          <w:p w:rsidR="00B75592" w:rsidRPr="00FD3DE0" w:rsidRDefault="00B75592" w:rsidP="004E24A7">
            <w:pPr>
              <w:rPr>
                <w:color w:val="202020"/>
                <w:sz w:val="24"/>
                <w:shd w:val="clear" w:color="auto" w:fill="F2F2F2"/>
              </w:rPr>
            </w:pPr>
            <w:r w:rsidRPr="00FD3DE0">
              <w:rPr>
                <w:color w:val="202020"/>
                <w:sz w:val="24"/>
              </w:rPr>
              <w:t>«Нефтегазовая промышленность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color w:val="202020"/>
                <w:sz w:val="24"/>
              </w:rPr>
              <w:t xml:space="preserve">будущего: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энергоэффективные</w:t>
            </w:r>
            <w:proofErr w:type="spellEnd"/>
            <w:r w:rsidRPr="00FD3DE0">
              <w:rPr>
                <w:color w:val="202020"/>
                <w:sz w:val="24"/>
              </w:rPr>
              <w:t xml:space="preserve"> </w:t>
            </w:r>
            <w:r w:rsidRPr="00FD3DE0">
              <w:rPr>
                <w:color w:val="202020"/>
                <w:sz w:val="24"/>
              </w:rPr>
              <w:lastRenderedPageBreak/>
              <w:t>технологии и молодые лидеры»,</w:t>
            </w:r>
          </w:p>
          <w:p w:rsidR="00B75592" w:rsidRPr="00FD3DE0" w:rsidRDefault="00B75592" w:rsidP="004E24A7">
            <w:pPr>
              <w:rPr>
                <w:color w:val="202020"/>
                <w:sz w:val="24"/>
                <w:shd w:val="clear" w:color="auto" w:fill="F2F2F2"/>
              </w:rPr>
            </w:pPr>
            <w:r w:rsidRPr="00FD3DE0">
              <w:rPr>
                <w:color w:val="202020"/>
                <w:sz w:val="24"/>
              </w:rPr>
              <w:t>«Горнодобывающий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color w:val="202020"/>
                <w:sz w:val="24"/>
              </w:rPr>
              <w:t xml:space="preserve">сектор будущего: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энергоэффективные</w:t>
            </w:r>
            <w:proofErr w:type="spellEnd"/>
            <w:r w:rsidRPr="00FD3DE0">
              <w:rPr>
                <w:color w:val="202020"/>
                <w:sz w:val="24"/>
              </w:rPr>
              <w:t xml:space="preserve"> технологии и молодые лидеры»,</w:t>
            </w:r>
          </w:p>
          <w:p w:rsidR="00B75592" w:rsidRPr="00FD3DE0" w:rsidRDefault="00B75592" w:rsidP="004E24A7">
            <w:pPr>
              <w:rPr>
                <w:color w:val="202020"/>
                <w:sz w:val="24"/>
                <w:shd w:val="clear" w:color="auto" w:fill="F2F2F2"/>
              </w:rPr>
            </w:pPr>
            <w:r w:rsidRPr="00FD3DE0">
              <w:rPr>
                <w:color w:val="202020"/>
                <w:sz w:val="24"/>
              </w:rPr>
              <w:t xml:space="preserve">«ЖКХ и теплоэнергетика будущего: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энергоэффективные</w:t>
            </w:r>
            <w:proofErr w:type="spellEnd"/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color w:val="202020"/>
                <w:sz w:val="24"/>
              </w:rPr>
              <w:t>технологии и молодые лидеры»,</w:t>
            </w:r>
          </w:p>
          <w:p w:rsidR="00B75592" w:rsidRPr="00FD3DE0" w:rsidRDefault="00B75592" w:rsidP="004E24A7">
            <w:pPr>
              <w:rPr>
                <w:sz w:val="24"/>
              </w:rPr>
            </w:pPr>
            <w:r w:rsidRPr="00FD3DE0">
              <w:rPr>
                <w:color w:val="202020"/>
                <w:sz w:val="24"/>
              </w:rPr>
              <w:t xml:space="preserve">«Развитие энергетического машиностроения: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энергоэффективные</w:t>
            </w:r>
            <w:proofErr w:type="spellEnd"/>
            <w:r w:rsidRPr="00FD3DE0">
              <w:rPr>
                <w:color w:val="202020"/>
                <w:sz w:val="24"/>
              </w:rPr>
              <w:t xml:space="preserve"> технологии и молодые лидеры»</w:t>
            </w:r>
          </w:p>
        </w:tc>
        <w:tc>
          <w:tcPr>
            <w:tcW w:w="6946" w:type="dxa"/>
            <w:shd w:val="clear" w:color="auto" w:fill="auto"/>
          </w:tcPr>
          <w:p w:rsidR="00B75592" w:rsidRPr="00FD3DE0" w:rsidRDefault="00B75592" w:rsidP="004E24A7">
            <w:pPr>
              <w:jc w:val="center"/>
              <w:rPr>
                <w:b/>
                <w:sz w:val="24"/>
              </w:rPr>
            </w:pPr>
            <w:r w:rsidRPr="00FD3DE0">
              <w:rPr>
                <w:b/>
                <w:sz w:val="24"/>
              </w:rPr>
              <w:lastRenderedPageBreak/>
              <w:t>Интерактивные секции состоят из двух частей:</w:t>
            </w:r>
          </w:p>
          <w:p w:rsidR="00B75592" w:rsidRPr="00FD3DE0" w:rsidRDefault="00B75592" w:rsidP="004E24A7">
            <w:pPr>
              <w:jc w:val="center"/>
              <w:rPr>
                <w:b/>
                <w:sz w:val="24"/>
              </w:rPr>
            </w:pPr>
            <w:r w:rsidRPr="00FD3DE0">
              <w:rPr>
                <w:b/>
                <w:sz w:val="24"/>
              </w:rPr>
              <w:t xml:space="preserve">Пленарная часть </w:t>
            </w:r>
          </w:p>
          <w:p w:rsidR="00B75592" w:rsidRPr="00FD3DE0" w:rsidRDefault="00B75592" w:rsidP="004E24A7">
            <w:pPr>
              <w:jc w:val="center"/>
              <w:rPr>
                <w:sz w:val="24"/>
              </w:rPr>
            </w:pPr>
            <w:r w:rsidRPr="00FD3DE0">
              <w:rPr>
                <w:sz w:val="24"/>
              </w:rPr>
              <w:t>(эксперты представляют перед молодыми участниками перспективы отрасли, рассказывают о новейших разработках, определяющих вектор развития, и т.д.)</w:t>
            </w:r>
          </w:p>
          <w:p w:rsidR="00B75592" w:rsidRPr="00FD3DE0" w:rsidRDefault="00B75592" w:rsidP="004E24A7">
            <w:pPr>
              <w:jc w:val="center"/>
              <w:rPr>
                <w:b/>
                <w:color w:val="202020"/>
                <w:sz w:val="24"/>
              </w:rPr>
            </w:pPr>
            <w:r w:rsidRPr="00FD3DE0">
              <w:rPr>
                <w:b/>
                <w:color w:val="202020"/>
                <w:sz w:val="24"/>
              </w:rPr>
              <w:t>Командное соревнование по разработке перспективных моделей будущего</w:t>
            </w:r>
          </w:p>
          <w:p w:rsidR="00B75592" w:rsidRPr="00FD3DE0" w:rsidRDefault="00B75592" w:rsidP="004E24A7">
            <w:pPr>
              <w:jc w:val="center"/>
              <w:rPr>
                <w:b/>
                <w:sz w:val="24"/>
              </w:rPr>
            </w:pPr>
            <w:proofErr w:type="gramStart"/>
            <w:r w:rsidRPr="00FD3DE0">
              <w:rPr>
                <w:sz w:val="24"/>
              </w:rPr>
              <w:t>(Команды, состоящих из участников готовят с использованием материалов, представленных на пленарной части, презентацию модели будущего отрасли и представляют ее перед экспертами и отвечают на вопросы.</w:t>
            </w:r>
            <w:proofErr w:type="gramEnd"/>
            <w:r w:rsidRPr="00FD3DE0">
              <w:rPr>
                <w:sz w:val="24"/>
              </w:rPr>
              <w:t xml:space="preserve"> </w:t>
            </w:r>
            <w:proofErr w:type="gramStart"/>
            <w:r w:rsidRPr="00FD3DE0">
              <w:rPr>
                <w:sz w:val="24"/>
              </w:rPr>
              <w:t>Эксперты задают вопросы и выбирают лучшую команду)</w:t>
            </w:r>
            <w:proofErr w:type="gramEnd"/>
          </w:p>
        </w:tc>
      </w:tr>
      <w:tr w:rsidR="00B75592" w:rsidRPr="00FD3DE0" w:rsidTr="004E24A7">
        <w:trPr>
          <w:trHeight w:val="4899"/>
        </w:trPr>
        <w:tc>
          <w:tcPr>
            <w:tcW w:w="2977" w:type="dxa"/>
            <w:vMerge/>
            <w:shd w:val="clear" w:color="auto" w:fill="auto"/>
          </w:tcPr>
          <w:p w:rsidR="00B75592" w:rsidRPr="00FD3DE0" w:rsidRDefault="00B75592" w:rsidP="004E24A7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1. Делегировать одного эксперта и одного молодого специалиста/студента с докладом по теме одной из 5 секций. Докладчики на секции отбираются модераторами, материалы также готовятся совместно с модераторами секции. Доклад до 5 минут, вопросы участников задаются по окончании всех выступлений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2. Подготовить и направить команды, состоящих из числа учащихся вуза (</w:t>
            </w:r>
            <w:proofErr w:type="spellStart"/>
            <w:r w:rsidRPr="00FD3DE0">
              <w:rPr>
                <w:sz w:val="24"/>
              </w:rPr>
              <w:t>суза</w:t>
            </w:r>
            <w:proofErr w:type="spellEnd"/>
            <w:r w:rsidRPr="00FD3DE0">
              <w:rPr>
                <w:sz w:val="24"/>
              </w:rPr>
              <w:t>) (8-10 человек, возглавляется капитаном) для участия в секциях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 xml:space="preserve">Материалы к обсуждению по секциям предоставляются участникам на сайте </w:t>
            </w:r>
            <w:hyperlink r:id="rId7" w:history="1">
              <w:r w:rsidRPr="00FD3DE0">
                <w:rPr>
                  <w:color w:val="0000FF"/>
                  <w:sz w:val="24"/>
                  <w:u w:val="single"/>
                </w:rPr>
                <w:t>http://enes-expo.ru/</w:t>
              </w:r>
            </w:hyperlink>
          </w:p>
        </w:tc>
      </w:tr>
      <w:tr w:rsidR="00B75592" w:rsidRPr="00FD3DE0" w:rsidTr="004E24A7">
        <w:tc>
          <w:tcPr>
            <w:tcW w:w="2977" w:type="dxa"/>
            <w:shd w:val="clear" w:color="auto" w:fill="auto"/>
          </w:tcPr>
          <w:p w:rsidR="00B75592" w:rsidRPr="00FD3DE0" w:rsidRDefault="00B75592" w:rsidP="004E24A7">
            <w:pPr>
              <w:rPr>
                <w:sz w:val="24"/>
              </w:rPr>
            </w:pPr>
            <w:r w:rsidRPr="00FD3DE0">
              <w:rPr>
                <w:b/>
                <w:color w:val="202020"/>
                <w:sz w:val="24"/>
              </w:rPr>
              <w:lastRenderedPageBreak/>
              <w:t>Круглый стол</w:t>
            </w:r>
            <w:r w:rsidRPr="00FD3DE0">
              <w:rPr>
                <w:color w:val="202020"/>
                <w:sz w:val="24"/>
              </w:rPr>
              <w:t xml:space="preserve"> «Как вовлечь молодежь в продвижение</w:t>
            </w:r>
            <w:r w:rsidRPr="00FD3DE0">
              <w:rPr>
                <w:color w:val="202020"/>
                <w:sz w:val="24"/>
                <w:shd w:val="clear" w:color="auto" w:fill="F2F2F2"/>
              </w:rPr>
              <w:t xml:space="preserve"> </w:t>
            </w:r>
            <w:r w:rsidRPr="00FD3DE0">
              <w:rPr>
                <w:color w:val="202020"/>
                <w:sz w:val="24"/>
              </w:rPr>
              <w:t xml:space="preserve">энергосбережения и сформировать </w:t>
            </w:r>
            <w:proofErr w:type="spellStart"/>
            <w:r w:rsidRPr="00FD3DE0">
              <w:rPr>
                <w:color w:val="202020"/>
                <w:sz w:val="24"/>
              </w:rPr>
              <w:t>энергоэффективное</w:t>
            </w:r>
            <w:proofErr w:type="spellEnd"/>
            <w:r w:rsidRPr="00FD3DE0">
              <w:rPr>
                <w:color w:val="202020"/>
                <w:sz w:val="24"/>
              </w:rPr>
              <w:t xml:space="preserve"> мышление»</w:t>
            </w:r>
          </w:p>
        </w:tc>
        <w:tc>
          <w:tcPr>
            <w:tcW w:w="6946" w:type="dxa"/>
          </w:tcPr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Делегировать экспертов с презентацией реализуемых образовательных программ в области энергосбережения</w:t>
            </w:r>
          </w:p>
        </w:tc>
      </w:tr>
      <w:tr w:rsidR="00B75592" w:rsidRPr="00FD3DE0" w:rsidTr="004E24A7">
        <w:tc>
          <w:tcPr>
            <w:tcW w:w="2977" w:type="dxa"/>
            <w:shd w:val="clear" w:color="auto" w:fill="auto"/>
          </w:tcPr>
          <w:p w:rsidR="00B75592" w:rsidRPr="00FD3DE0" w:rsidRDefault="00B75592" w:rsidP="004E24A7">
            <w:pPr>
              <w:rPr>
                <w:sz w:val="24"/>
              </w:rPr>
            </w:pPr>
            <w:r w:rsidRPr="00FD3DE0">
              <w:rPr>
                <w:color w:val="202020"/>
                <w:sz w:val="24"/>
              </w:rPr>
              <w:t xml:space="preserve">Встреча молодых специалистов с </w:t>
            </w:r>
            <w:r w:rsidRPr="00FD3DE0">
              <w:rPr>
                <w:b/>
                <w:color w:val="202020"/>
                <w:sz w:val="24"/>
              </w:rPr>
              <w:t xml:space="preserve">Министром энергетики РФ А.В. </w:t>
            </w:r>
            <w:proofErr w:type="spellStart"/>
            <w:r w:rsidRPr="00FD3DE0">
              <w:rPr>
                <w:b/>
                <w:color w:val="202020"/>
                <w:sz w:val="24"/>
              </w:rPr>
              <w:t>Новаком</w:t>
            </w:r>
            <w:proofErr w:type="spellEnd"/>
          </w:p>
        </w:tc>
        <w:tc>
          <w:tcPr>
            <w:tcW w:w="6946" w:type="dxa"/>
          </w:tcPr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 xml:space="preserve">1. Обеспечить участие всего состава делегации от образовательного учреждения, организации или региона 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2. Подготовить вопросы от активных участников делегаций, темы для обсуждения будут предоставлены дополнительно</w:t>
            </w:r>
          </w:p>
          <w:p w:rsidR="00B75592" w:rsidRPr="00FD3DE0" w:rsidRDefault="00B75592" w:rsidP="004E24A7">
            <w:pPr>
              <w:jc w:val="both"/>
              <w:rPr>
                <w:sz w:val="24"/>
              </w:rPr>
            </w:pPr>
            <w:r w:rsidRPr="00FD3DE0">
              <w:rPr>
                <w:sz w:val="24"/>
              </w:rPr>
              <w:t>3. Рассмотреть возможность организации коллективной интернет-трансляции на базе вуза (</w:t>
            </w:r>
            <w:proofErr w:type="spellStart"/>
            <w:r w:rsidRPr="00FD3DE0">
              <w:rPr>
                <w:sz w:val="24"/>
              </w:rPr>
              <w:t>суза</w:t>
            </w:r>
            <w:proofErr w:type="spellEnd"/>
            <w:r w:rsidRPr="00FD3DE0">
              <w:rPr>
                <w:sz w:val="24"/>
              </w:rPr>
              <w:t xml:space="preserve">) встречи с возможностью передачи вопросов через </w:t>
            </w:r>
            <w:proofErr w:type="spellStart"/>
            <w:r w:rsidRPr="00FD3DE0">
              <w:rPr>
                <w:sz w:val="24"/>
              </w:rPr>
              <w:t>соцсети</w:t>
            </w:r>
            <w:proofErr w:type="spellEnd"/>
            <w:r w:rsidRPr="00FD3DE0">
              <w:rPr>
                <w:sz w:val="24"/>
              </w:rPr>
              <w:t xml:space="preserve"> (подробная информация о подготовке трансляции предоставляется </w:t>
            </w:r>
            <w:proofErr w:type="gramStart"/>
            <w:r w:rsidRPr="00FD3DE0">
              <w:rPr>
                <w:sz w:val="24"/>
              </w:rPr>
              <w:t>подавшим</w:t>
            </w:r>
            <w:proofErr w:type="gramEnd"/>
            <w:r w:rsidRPr="00FD3DE0">
              <w:rPr>
                <w:sz w:val="24"/>
              </w:rPr>
              <w:t xml:space="preserve"> заявку)</w:t>
            </w:r>
          </w:p>
        </w:tc>
      </w:tr>
    </w:tbl>
    <w:p w:rsidR="00B75592" w:rsidRPr="00FD3DE0" w:rsidRDefault="00B75592" w:rsidP="00B75592">
      <w:pPr>
        <w:tabs>
          <w:tab w:val="left" w:pos="-4678"/>
        </w:tabs>
        <w:spacing w:line="276" w:lineRule="auto"/>
        <w:jc w:val="center"/>
        <w:rPr>
          <w:sz w:val="24"/>
        </w:rPr>
      </w:pP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jc w:val="center"/>
        <w:rPr>
          <w:sz w:val="24"/>
        </w:rPr>
      </w:pPr>
      <w:r w:rsidRPr="00FD3DE0">
        <w:rPr>
          <w:sz w:val="24"/>
        </w:rPr>
        <w:t xml:space="preserve">Для организации участия на Молодежном дне </w:t>
      </w:r>
      <w:r w:rsidRPr="00FD3DE0">
        <w:rPr>
          <w:sz w:val="24"/>
          <w:lang w:val="en-US"/>
        </w:rPr>
        <w:t>ENES</w:t>
      </w:r>
      <w:r w:rsidRPr="00FD3DE0">
        <w:rPr>
          <w:sz w:val="24"/>
        </w:rPr>
        <w:t xml:space="preserve"> 2014 необходимо                                      направить единый список делегации в Оргкомитет по адресу:</w:t>
      </w:r>
      <w:r w:rsidRPr="00FD3DE0">
        <w:rPr>
          <w:b/>
          <w:sz w:val="24"/>
        </w:rPr>
        <w:t xml:space="preserve"> </w:t>
      </w:r>
      <w:hyperlink r:id="rId8" w:history="1">
        <w:r w:rsidRPr="00FD3DE0">
          <w:rPr>
            <w:b/>
            <w:color w:val="0000FF"/>
            <w:sz w:val="24"/>
            <w:u w:val="single"/>
          </w:rPr>
          <w:t>info@yminer.ru</w:t>
        </w:r>
      </w:hyperlink>
      <w:r w:rsidRPr="00FD3DE0">
        <w:rPr>
          <w:b/>
          <w:sz w:val="24"/>
        </w:rPr>
        <w:t xml:space="preserve">                                                </w:t>
      </w:r>
      <w:r w:rsidRPr="00FD3DE0">
        <w:rPr>
          <w:sz w:val="24"/>
        </w:rPr>
        <w:t xml:space="preserve">и организовать оформление индивидуальной электронной регистрации на сайте </w:t>
      </w:r>
      <w:hyperlink r:id="rId9" w:history="1">
        <w:r w:rsidRPr="00FD3DE0">
          <w:rPr>
            <w:b/>
            <w:color w:val="0000FF"/>
            <w:sz w:val="24"/>
            <w:u w:val="single"/>
          </w:rPr>
          <w:t>www.enes-expo.ru</w:t>
        </w:r>
      </w:hyperlink>
      <w:r w:rsidRPr="00FD3DE0">
        <w:rPr>
          <w:sz w:val="24"/>
        </w:rPr>
        <w:t>.</w:t>
      </w: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jc w:val="center"/>
        <w:rPr>
          <w:sz w:val="24"/>
        </w:rPr>
      </w:pPr>
      <w:r w:rsidRPr="00FD3DE0">
        <w:rPr>
          <w:sz w:val="24"/>
        </w:rPr>
        <w:t xml:space="preserve">Вход на Форум только по предъявлении </w:t>
      </w:r>
      <w:r w:rsidRPr="00FD3DE0">
        <w:rPr>
          <w:b/>
          <w:sz w:val="24"/>
        </w:rPr>
        <w:t>паспорта</w:t>
      </w:r>
      <w:r w:rsidRPr="00FD3DE0">
        <w:rPr>
          <w:sz w:val="24"/>
        </w:rPr>
        <w:t>!</w:t>
      </w: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jc w:val="center"/>
        <w:rPr>
          <w:sz w:val="24"/>
        </w:rPr>
      </w:pP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rPr>
          <w:sz w:val="22"/>
          <w:szCs w:val="22"/>
        </w:rPr>
      </w:pPr>
      <w:r w:rsidRPr="00FD3DE0">
        <w:rPr>
          <w:sz w:val="22"/>
          <w:szCs w:val="22"/>
        </w:rPr>
        <w:t xml:space="preserve">Контакты Оргкомитета: тел.: +7 (495) 607 50 95, </w:t>
      </w:r>
      <w:hyperlink r:id="rId10" w:history="1">
        <w:r w:rsidRPr="00FD3DE0">
          <w:rPr>
            <w:color w:val="0000FF"/>
            <w:sz w:val="22"/>
            <w:szCs w:val="22"/>
            <w:u w:val="single"/>
          </w:rPr>
          <w:t>info@yminer.ru</w:t>
        </w:r>
      </w:hyperlink>
      <w:r w:rsidRPr="00FD3DE0">
        <w:rPr>
          <w:sz w:val="22"/>
          <w:szCs w:val="22"/>
        </w:rPr>
        <w:t xml:space="preserve"> </w:t>
      </w: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rPr>
          <w:sz w:val="22"/>
          <w:szCs w:val="22"/>
        </w:rPr>
      </w:pPr>
      <w:r w:rsidRPr="00FD3DE0">
        <w:rPr>
          <w:sz w:val="22"/>
          <w:szCs w:val="22"/>
        </w:rPr>
        <w:t xml:space="preserve">Менеджер проекта Галина </w:t>
      </w:r>
      <w:proofErr w:type="spellStart"/>
      <w:r w:rsidRPr="00FD3DE0">
        <w:rPr>
          <w:sz w:val="22"/>
          <w:szCs w:val="22"/>
        </w:rPr>
        <w:t>Старосек</w:t>
      </w:r>
      <w:proofErr w:type="spellEnd"/>
      <w:r w:rsidRPr="00FD3DE0">
        <w:rPr>
          <w:sz w:val="22"/>
          <w:szCs w:val="22"/>
        </w:rPr>
        <w:t>, моб. +7 916 888 01 17</w:t>
      </w:r>
    </w:p>
    <w:p w:rsidR="00B75592" w:rsidRPr="00FD3DE0" w:rsidRDefault="00B75592" w:rsidP="00B75592">
      <w:pPr>
        <w:tabs>
          <w:tab w:val="left" w:pos="-4678"/>
        </w:tabs>
        <w:spacing w:after="200" w:line="276" w:lineRule="auto"/>
        <w:rPr>
          <w:sz w:val="22"/>
          <w:szCs w:val="22"/>
        </w:rPr>
      </w:pPr>
      <w:r w:rsidRPr="00FD3DE0">
        <w:rPr>
          <w:sz w:val="22"/>
          <w:szCs w:val="22"/>
        </w:rPr>
        <w:t>Куратор конкурсной программы Александр Гончар, моб. +7 926 782 48 21</w:t>
      </w:r>
    </w:p>
    <w:p w:rsidR="0002167B" w:rsidRPr="00B75592" w:rsidRDefault="00B75592" w:rsidP="00B75592">
      <w:bookmarkStart w:id="0" w:name="_GoBack"/>
      <w:bookmarkEnd w:id="0"/>
    </w:p>
    <w:sectPr w:rsidR="0002167B" w:rsidRPr="00B7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ZSongTi">
    <w:altName w:val="MS Mincho"/>
    <w:charset w:val="80"/>
    <w:family w:val="auto"/>
    <w:pitch w:val="variable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C"/>
    <w:rsid w:val="002E3FD3"/>
    <w:rsid w:val="004F7033"/>
    <w:rsid w:val="00B75592"/>
    <w:rsid w:val="00F3532C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33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33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min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s-exp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s-exp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es-expo.ru/" TargetMode="External"/><Relationship Id="rId10" Type="http://schemas.openxmlformats.org/officeDocument/2006/relationships/hyperlink" Target="mailto:info@ymin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2014-10-07T09:58:00Z</dcterms:created>
  <dcterms:modified xsi:type="dcterms:W3CDTF">2014-10-07T10:16:00Z</dcterms:modified>
</cp:coreProperties>
</file>